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B6B93" w14:textId="7CDCD888" w:rsidR="00806356" w:rsidRPr="00814684" w:rsidRDefault="00806356" w:rsidP="00E750BB">
      <w:pPr>
        <w:spacing w:after="0" w:line="240" w:lineRule="auto"/>
        <w:jc w:val="center"/>
        <w:rPr>
          <w:rFonts w:ascii="Calibri" w:hAnsi="Calibri" w:cs="Calibri"/>
          <w:b/>
          <w:bCs/>
          <w:sz w:val="36"/>
          <w:szCs w:val="36"/>
        </w:rPr>
      </w:pPr>
      <w:r w:rsidRPr="00814684">
        <w:rPr>
          <w:rFonts w:ascii="Calibri" w:hAnsi="Calibri" w:cs="Calibri"/>
          <w:b/>
          <w:bCs/>
          <w:sz w:val="36"/>
          <w:szCs w:val="36"/>
        </w:rPr>
        <w:t>Words Matter: The Impact of Anti-Immigrant Rhetoric and Policies on Clinicians and Patients: A 3-Part Webinar Series</w:t>
      </w:r>
    </w:p>
    <w:p w14:paraId="4C9CF94C" w14:textId="0546ABF0" w:rsidR="1B5C2BDC" w:rsidRPr="00063CB6" w:rsidRDefault="00551E82" w:rsidP="00E750BB">
      <w:pPr>
        <w:spacing w:after="0" w:line="240" w:lineRule="auto"/>
        <w:jc w:val="center"/>
        <w:rPr>
          <w:b/>
          <w:bCs/>
          <w:sz w:val="36"/>
          <w:szCs w:val="36"/>
          <w:u w:val="single"/>
        </w:rPr>
      </w:pPr>
      <w:r w:rsidRPr="00063CB6">
        <w:rPr>
          <w:b/>
          <w:bCs/>
          <w:sz w:val="36"/>
          <w:szCs w:val="36"/>
          <w:u w:val="single"/>
        </w:rPr>
        <w:t>Resources</w:t>
      </w:r>
    </w:p>
    <w:p w14:paraId="79C41B26" w14:textId="34888FA4" w:rsidR="00806356" w:rsidRPr="00D242DA" w:rsidRDefault="00806356" w:rsidP="00E750BB">
      <w:pPr>
        <w:spacing w:before="360" w:after="120"/>
        <w:jc w:val="center"/>
        <w:rPr>
          <w:b/>
          <w:bCs/>
          <w:u w:val="single"/>
        </w:rPr>
      </w:pPr>
      <w:r w:rsidRPr="00D242DA">
        <w:rPr>
          <w:b/>
          <w:bCs/>
          <w:u w:val="single"/>
        </w:rPr>
        <w:t xml:space="preserve">Webinar 1: </w:t>
      </w:r>
      <w:r w:rsidR="00D242DA" w:rsidRPr="00D242DA">
        <w:rPr>
          <w:b/>
          <w:bCs/>
          <w:u w:val="single"/>
        </w:rPr>
        <w:t>Words and Policies Do Harm: Supporting Clinicians Serving Immigrants</w:t>
      </w:r>
    </w:p>
    <w:tbl>
      <w:tblPr>
        <w:tblStyle w:val="TableGrid"/>
        <w:tblW w:w="10125" w:type="dxa"/>
        <w:tblInd w:w="-500" w:type="dxa"/>
        <w:tblLook w:val="04A0" w:firstRow="1" w:lastRow="0" w:firstColumn="1" w:lastColumn="0" w:noHBand="0" w:noVBand="1"/>
      </w:tblPr>
      <w:tblGrid>
        <w:gridCol w:w="1795"/>
        <w:gridCol w:w="8330"/>
      </w:tblGrid>
      <w:tr w:rsidR="00904C33" w14:paraId="5A47B87E" w14:textId="77777777" w:rsidTr="002D6145">
        <w:trPr>
          <w:trHeight w:val="1790"/>
        </w:trPr>
        <w:tc>
          <w:tcPr>
            <w:tcW w:w="1795" w:type="dxa"/>
          </w:tcPr>
          <w:p w14:paraId="6B1501BA" w14:textId="6483427D" w:rsidR="00F9455B" w:rsidRDefault="00DA775B" w:rsidP="002D6145">
            <w:pPr>
              <w:rPr>
                <w:b/>
                <w:bCs/>
                <w:noProof/>
                <w:u w:val="single"/>
              </w:rPr>
            </w:pPr>
            <w:r w:rsidRPr="00DA775B">
              <w:rPr>
                <w:b/>
                <w:bCs/>
                <w:noProof/>
                <w:u w:val="single"/>
              </w:rPr>
              <w:drawing>
                <wp:anchor distT="0" distB="0" distL="114300" distR="114300" simplePos="0" relativeHeight="251658244" behindDoc="0" locked="0" layoutInCell="1" allowOverlap="1" wp14:anchorId="1A9AB02F" wp14:editId="255927F0">
                  <wp:simplePos x="0" y="0"/>
                  <wp:positionH relativeFrom="margin">
                    <wp:posOffset>24765</wp:posOffset>
                  </wp:positionH>
                  <wp:positionV relativeFrom="margin">
                    <wp:posOffset>85725</wp:posOffset>
                  </wp:positionV>
                  <wp:extent cx="948564" cy="923925"/>
                  <wp:effectExtent l="0" t="0" r="4445" b="0"/>
                  <wp:wrapSquare wrapText="bothSides"/>
                  <wp:docPr id="733589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89121" name=""/>
                          <pic:cNvPicPr/>
                        </pic:nvPicPr>
                        <pic:blipFill>
                          <a:blip r:embed="rId10">
                            <a:extLst>
                              <a:ext uri="{28A0092B-C50C-407E-A947-70E740481C1C}">
                                <a14:useLocalDpi xmlns:a14="http://schemas.microsoft.com/office/drawing/2010/main" val="0"/>
                              </a:ext>
                            </a:extLst>
                          </a:blip>
                          <a:stretch>
                            <a:fillRect/>
                          </a:stretch>
                        </pic:blipFill>
                        <pic:spPr>
                          <a:xfrm>
                            <a:off x="0" y="0"/>
                            <a:ext cx="948564" cy="923925"/>
                          </a:xfrm>
                          <a:prstGeom prst="rect">
                            <a:avLst/>
                          </a:prstGeom>
                        </pic:spPr>
                      </pic:pic>
                    </a:graphicData>
                  </a:graphic>
                </wp:anchor>
              </w:drawing>
            </w:r>
          </w:p>
        </w:tc>
        <w:tc>
          <w:tcPr>
            <w:tcW w:w="8330" w:type="dxa"/>
          </w:tcPr>
          <w:p w14:paraId="022EE8A0" w14:textId="77777777" w:rsidR="007D48E7" w:rsidRPr="00904C33" w:rsidRDefault="007D48E7" w:rsidP="0028139E">
            <w:pPr>
              <w:rPr>
                <w:rFonts w:ascii="Aptos Narrow" w:hAnsi="Aptos Narrow"/>
                <w:b/>
                <w:bCs/>
                <w:sz w:val="36"/>
                <w:szCs w:val="36"/>
              </w:rPr>
            </w:pPr>
            <w:r w:rsidRPr="00904C33">
              <w:rPr>
                <w:rFonts w:ascii="Aptos Narrow" w:hAnsi="Aptos Narrow"/>
                <w:b/>
                <w:bCs/>
                <w:sz w:val="36"/>
                <w:szCs w:val="36"/>
              </w:rPr>
              <w:t>Words Matter: The Health Impact of Anti-Immigrant Rhetoric and Policies, and What Clinicians Can Do</w:t>
            </w:r>
          </w:p>
          <w:p w14:paraId="1FF021A7" w14:textId="3F6BD989" w:rsidR="00F9455B" w:rsidRPr="00904C33" w:rsidRDefault="007D48E7" w:rsidP="0028139E">
            <w:pPr>
              <w:rPr>
                <w:rFonts w:ascii="Aptos Narrow" w:hAnsi="Aptos Narrow"/>
                <w:b/>
                <w:bCs/>
                <w:sz w:val="36"/>
                <w:szCs w:val="36"/>
              </w:rPr>
            </w:pPr>
            <w:r w:rsidRPr="00904C33">
              <w:rPr>
                <w:rFonts w:ascii="Aptos Narrow" w:hAnsi="Aptos Narrow"/>
                <w:sz w:val="28"/>
                <w:szCs w:val="28"/>
              </w:rPr>
              <w:t>Link:</w:t>
            </w:r>
            <w:r w:rsidRPr="00904C33">
              <w:rPr>
                <w:rFonts w:ascii="Aptos Narrow" w:hAnsi="Aptos Narrow"/>
              </w:rPr>
              <w:t xml:space="preserve"> </w:t>
            </w:r>
            <w:hyperlink r:id="rId11" w:history="1">
              <w:r w:rsidR="00CD0C11" w:rsidRPr="00904C33">
                <w:rPr>
                  <w:rStyle w:val="Hyperlink"/>
                  <w:rFonts w:ascii="Aptos Narrow" w:hAnsi="Aptos Narrow"/>
                </w:rPr>
                <w:t>https://www.migrantclinician.org/blog/2024/jun/words-matter-health-impact-anti-immigrant-rhetoric-and-policies-and-what-clinicians</w:t>
              </w:r>
            </w:hyperlink>
          </w:p>
        </w:tc>
      </w:tr>
      <w:tr w:rsidR="00904C33" w14:paraId="1FC0C4E3" w14:textId="77777777" w:rsidTr="002D6145">
        <w:tc>
          <w:tcPr>
            <w:tcW w:w="1795" w:type="dxa"/>
          </w:tcPr>
          <w:p w14:paraId="73C1291F" w14:textId="694C184B" w:rsidR="00DA775B" w:rsidRPr="00DA775B" w:rsidRDefault="00FA079F" w:rsidP="002D6145">
            <w:pPr>
              <w:spacing w:after="100" w:afterAutospacing="1"/>
              <w:jc w:val="center"/>
              <w:rPr>
                <w:b/>
                <w:bCs/>
                <w:noProof/>
                <w:u w:val="single"/>
              </w:rPr>
            </w:pPr>
            <w:r w:rsidRPr="00FA079F">
              <w:rPr>
                <w:b/>
                <w:bCs/>
                <w:noProof/>
                <w:u w:val="single"/>
              </w:rPr>
              <w:drawing>
                <wp:anchor distT="0" distB="0" distL="114300" distR="114300" simplePos="0" relativeHeight="251658243" behindDoc="0" locked="0" layoutInCell="1" allowOverlap="1" wp14:anchorId="274CE1AB" wp14:editId="53E370A7">
                  <wp:simplePos x="0" y="0"/>
                  <wp:positionH relativeFrom="margin">
                    <wp:posOffset>24765</wp:posOffset>
                  </wp:positionH>
                  <wp:positionV relativeFrom="margin">
                    <wp:posOffset>76200</wp:posOffset>
                  </wp:positionV>
                  <wp:extent cx="948055" cy="935743"/>
                  <wp:effectExtent l="0" t="0" r="4445" b="0"/>
                  <wp:wrapSquare wrapText="bothSides"/>
                  <wp:docPr id="1267911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11619" name=""/>
                          <pic:cNvPicPr/>
                        </pic:nvPicPr>
                        <pic:blipFill>
                          <a:blip r:embed="rId12">
                            <a:extLst>
                              <a:ext uri="{28A0092B-C50C-407E-A947-70E740481C1C}">
                                <a14:useLocalDpi xmlns:a14="http://schemas.microsoft.com/office/drawing/2010/main" val="0"/>
                              </a:ext>
                            </a:extLst>
                          </a:blip>
                          <a:stretch>
                            <a:fillRect/>
                          </a:stretch>
                        </pic:blipFill>
                        <pic:spPr>
                          <a:xfrm>
                            <a:off x="0" y="0"/>
                            <a:ext cx="948055" cy="935743"/>
                          </a:xfrm>
                          <a:prstGeom prst="rect">
                            <a:avLst/>
                          </a:prstGeom>
                        </pic:spPr>
                      </pic:pic>
                    </a:graphicData>
                  </a:graphic>
                </wp:anchor>
              </w:drawing>
            </w:r>
          </w:p>
        </w:tc>
        <w:tc>
          <w:tcPr>
            <w:tcW w:w="8330" w:type="dxa"/>
          </w:tcPr>
          <w:p w14:paraId="74F9734A" w14:textId="77777777" w:rsidR="00926A3E" w:rsidRPr="00904C33" w:rsidRDefault="00926A3E" w:rsidP="0028139E">
            <w:pPr>
              <w:rPr>
                <w:rFonts w:ascii="Aptos Narrow" w:hAnsi="Aptos Narrow"/>
                <w:b/>
                <w:bCs/>
                <w:sz w:val="36"/>
                <w:szCs w:val="36"/>
              </w:rPr>
            </w:pPr>
            <w:r w:rsidRPr="00904C33">
              <w:rPr>
                <w:rFonts w:ascii="Aptos Narrow" w:hAnsi="Aptos Narrow"/>
                <w:b/>
                <w:bCs/>
                <w:sz w:val="36"/>
                <w:szCs w:val="36"/>
              </w:rPr>
              <w:t>Common Immigration Narratives and Their Distressing Effect</w:t>
            </w:r>
          </w:p>
          <w:p w14:paraId="54536E71" w14:textId="278527A0" w:rsidR="00DA775B" w:rsidRPr="00904C33" w:rsidRDefault="00E03AEA" w:rsidP="0028139E">
            <w:pPr>
              <w:rPr>
                <w:rFonts w:ascii="Aptos Narrow" w:hAnsi="Aptos Narrow"/>
                <w:sz w:val="36"/>
                <w:szCs w:val="36"/>
              </w:rPr>
            </w:pPr>
            <w:r w:rsidRPr="00904C33">
              <w:rPr>
                <w:rFonts w:ascii="Aptos Narrow" w:hAnsi="Aptos Narrow"/>
                <w:sz w:val="28"/>
                <w:szCs w:val="28"/>
              </w:rPr>
              <w:t xml:space="preserve">Link: </w:t>
            </w:r>
            <w:hyperlink r:id="rId13" w:history="1">
              <w:r w:rsidRPr="00904C33">
                <w:rPr>
                  <w:rStyle w:val="Hyperlink"/>
                  <w:rFonts w:ascii="Aptos Narrow" w:hAnsi="Aptos Narrow"/>
                </w:rPr>
                <w:t>https://www.migrantclinician.org/blog/2024/may/common-immigration-narratives-and-their-distressing-effect.html</w:t>
              </w:r>
            </w:hyperlink>
          </w:p>
        </w:tc>
      </w:tr>
      <w:tr w:rsidR="00904C33" w14:paraId="6951E7CF" w14:textId="77777777" w:rsidTr="002D6145">
        <w:tc>
          <w:tcPr>
            <w:tcW w:w="1795" w:type="dxa"/>
          </w:tcPr>
          <w:p w14:paraId="663CECE9" w14:textId="7117DFFD" w:rsidR="00DA775B" w:rsidRPr="00DA775B" w:rsidRDefault="00F24B08" w:rsidP="002D6145">
            <w:pPr>
              <w:jc w:val="center"/>
              <w:rPr>
                <w:b/>
                <w:bCs/>
                <w:noProof/>
                <w:u w:val="single"/>
              </w:rPr>
            </w:pPr>
            <w:r w:rsidRPr="00F24B08">
              <w:rPr>
                <w:b/>
                <w:bCs/>
                <w:noProof/>
                <w:u w:val="single"/>
              </w:rPr>
              <w:drawing>
                <wp:anchor distT="0" distB="0" distL="114300" distR="114300" simplePos="0" relativeHeight="251658242" behindDoc="0" locked="0" layoutInCell="1" allowOverlap="1" wp14:anchorId="702E4BBF" wp14:editId="224BE518">
                  <wp:simplePos x="0" y="0"/>
                  <wp:positionH relativeFrom="margin">
                    <wp:posOffset>34290</wp:posOffset>
                  </wp:positionH>
                  <wp:positionV relativeFrom="margin">
                    <wp:posOffset>85725</wp:posOffset>
                  </wp:positionV>
                  <wp:extent cx="926353" cy="914400"/>
                  <wp:effectExtent l="0" t="0" r="7620" b="0"/>
                  <wp:wrapSquare wrapText="bothSides"/>
                  <wp:docPr id="623017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17303" name=""/>
                          <pic:cNvPicPr/>
                        </pic:nvPicPr>
                        <pic:blipFill>
                          <a:blip r:embed="rId14">
                            <a:extLst>
                              <a:ext uri="{28A0092B-C50C-407E-A947-70E740481C1C}">
                                <a14:useLocalDpi xmlns:a14="http://schemas.microsoft.com/office/drawing/2010/main" val="0"/>
                              </a:ext>
                            </a:extLst>
                          </a:blip>
                          <a:stretch>
                            <a:fillRect/>
                          </a:stretch>
                        </pic:blipFill>
                        <pic:spPr>
                          <a:xfrm>
                            <a:off x="0" y="0"/>
                            <a:ext cx="926353" cy="914400"/>
                          </a:xfrm>
                          <a:prstGeom prst="rect">
                            <a:avLst/>
                          </a:prstGeom>
                        </pic:spPr>
                      </pic:pic>
                    </a:graphicData>
                  </a:graphic>
                </wp:anchor>
              </w:drawing>
            </w:r>
          </w:p>
        </w:tc>
        <w:tc>
          <w:tcPr>
            <w:tcW w:w="8330" w:type="dxa"/>
          </w:tcPr>
          <w:p w14:paraId="7BFC6157" w14:textId="77777777" w:rsidR="00926A3E" w:rsidRPr="00904C33" w:rsidRDefault="00926A3E" w:rsidP="0028139E">
            <w:pPr>
              <w:rPr>
                <w:rFonts w:ascii="Aptos Narrow" w:hAnsi="Aptos Narrow"/>
                <w:b/>
                <w:bCs/>
                <w:sz w:val="36"/>
                <w:szCs w:val="36"/>
              </w:rPr>
            </w:pPr>
            <w:r w:rsidRPr="00904C33">
              <w:rPr>
                <w:rFonts w:ascii="Aptos Narrow" w:hAnsi="Aptos Narrow"/>
                <w:b/>
                <w:bCs/>
                <w:sz w:val="36"/>
                <w:szCs w:val="36"/>
              </w:rPr>
              <w:t>Are There Health Consequences to An Anti-Immigrant Climate for Undocumented Immigrants?</w:t>
            </w:r>
          </w:p>
          <w:p w14:paraId="4A599264" w14:textId="3A4DEA36" w:rsidR="00DA775B" w:rsidRPr="00904C33" w:rsidRDefault="008E1F91" w:rsidP="0028139E">
            <w:pPr>
              <w:rPr>
                <w:rFonts w:ascii="Aptos Narrow" w:hAnsi="Aptos Narrow"/>
                <w:b/>
                <w:bCs/>
                <w:sz w:val="36"/>
                <w:szCs w:val="36"/>
              </w:rPr>
            </w:pPr>
            <w:r w:rsidRPr="00904C33">
              <w:rPr>
                <w:rFonts w:ascii="Aptos Narrow" w:hAnsi="Aptos Narrow"/>
                <w:sz w:val="28"/>
                <w:szCs w:val="28"/>
              </w:rPr>
              <w:t>Link:</w:t>
            </w:r>
            <w:r w:rsidRPr="00904C33">
              <w:rPr>
                <w:rFonts w:ascii="Aptos Narrow" w:hAnsi="Aptos Narrow"/>
                <w:b/>
                <w:bCs/>
                <w:sz w:val="28"/>
                <w:szCs w:val="28"/>
              </w:rPr>
              <w:t xml:space="preserve"> </w:t>
            </w:r>
            <w:hyperlink r:id="rId15" w:history="1">
              <w:r w:rsidRPr="00904C33">
                <w:rPr>
                  <w:rStyle w:val="Hyperlink"/>
                  <w:rFonts w:ascii="Aptos Narrow" w:hAnsi="Aptos Narrow"/>
                </w:rPr>
                <w:t>https://www.migrantclinician.org/blog/2024/aug/are-there-health-consequences-anti-immigrant-climate-undocumented-immigrants.html</w:t>
              </w:r>
            </w:hyperlink>
          </w:p>
        </w:tc>
      </w:tr>
      <w:tr w:rsidR="00904C33" w14:paraId="472627A1" w14:textId="77777777" w:rsidTr="002D6145">
        <w:tc>
          <w:tcPr>
            <w:tcW w:w="1795" w:type="dxa"/>
          </w:tcPr>
          <w:p w14:paraId="402B38EF" w14:textId="3BF8E206" w:rsidR="00926A3E" w:rsidRPr="00DA775B" w:rsidRDefault="00904C33" w:rsidP="002D6145">
            <w:pPr>
              <w:jc w:val="center"/>
              <w:rPr>
                <w:b/>
                <w:bCs/>
                <w:noProof/>
                <w:u w:val="single"/>
              </w:rPr>
            </w:pPr>
            <w:r w:rsidRPr="00904C33">
              <w:rPr>
                <w:b/>
                <w:bCs/>
                <w:noProof/>
                <w:u w:val="single"/>
              </w:rPr>
              <w:drawing>
                <wp:anchor distT="0" distB="0" distL="114300" distR="114300" simplePos="0" relativeHeight="251658241" behindDoc="0" locked="0" layoutInCell="1" allowOverlap="1" wp14:anchorId="5D838164" wp14:editId="3D26FD69">
                  <wp:simplePos x="0" y="0"/>
                  <wp:positionH relativeFrom="margin">
                    <wp:posOffset>125095</wp:posOffset>
                  </wp:positionH>
                  <wp:positionV relativeFrom="margin">
                    <wp:posOffset>114300</wp:posOffset>
                  </wp:positionV>
                  <wp:extent cx="733425" cy="982802"/>
                  <wp:effectExtent l="0" t="0" r="0" b="8255"/>
                  <wp:wrapSquare wrapText="bothSides"/>
                  <wp:docPr id="112248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8852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33425" cy="982802"/>
                          </a:xfrm>
                          <a:prstGeom prst="rect">
                            <a:avLst/>
                          </a:prstGeom>
                        </pic:spPr>
                      </pic:pic>
                    </a:graphicData>
                  </a:graphic>
                </wp:anchor>
              </w:drawing>
            </w:r>
          </w:p>
        </w:tc>
        <w:tc>
          <w:tcPr>
            <w:tcW w:w="8330" w:type="dxa"/>
          </w:tcPr>
          <w:p w14:paraId="3DAD8110" w14:textId="1EF834D7" w:rsidR="00926A3E" w:rsidRPr="00904C33" w:rsidRDefault="00CE53E3" w:rsidP="0028139E">
            <w:pPr>
              <w:rPr>
                <w:rFonts w:ascii="Aptos Narrow" w:hAnsi="Aptos Narrow"/>
                <w:b/>
                <w:bCs/>
                <w:sz w:val="36"/>
                <w:szCs w:val="36"/>
              </w:rPr>
            </w:pPr>
            <w:r w:rsidRPr="00904C33">
              <w:rPr>
                <w:rFonts w:ascii="Aptos Narrow" w:hAnsi="Aptos Narrow"/>
                <w:b/>
                <w:bCs/>
                <w:sz w:val="36"/>
                <w:szCs w:val="36"/>
              </w:rPr>
              <w:t>Words Matter: The Impact of Anti-Immigrant Rhetoric and Policies Videos</w:t>
            </w:r>
          </w:p>
          <w:p w14:paraId="55340163" w14:textId="0195406E" w:rsidR="000148FD" w:rsidRPr="00904C33" w:rsidRDefault="000148FD" w:rsidP="0028139E">
            <w:pPr>
              <w:rPr>
                <w:rFonts w:ascii="Aptos Narrow" w:hAnsi="Aptos Narrow"/>
                <w:b/>
                <w:bCs/>
                <w:sz w:val="28"/>
                <w:szCs w:val="28"/>
              </w:rPr>
            </w:pPr>
            <w:r w:rsidRPr="00904C33">
              <w:rPr>
                <w:rFonts w:ascii="Aptos Narrow" w:hAnsi="Aptos Narrow"/>
              </w:rPr>
              <w:t xml:space="preserve">Link: </w:t>
            </w:r>
            <w:hyperlink r:id="rId17" w:history="1">
              <w:r w:rsidR="006F38C9" w:rsidRPr="00904C33">
                <w:rPr>
                  <w:rStyle w:val="Hyperlink"/>
                  <w:rFonts w:ascii="Aptos Narrow" w:hAnsi="Aptos Narrow"/>
                </w:rPr>
                <w:t>https://www.youtube.com/watch?v=dbacuzljBJ8&amp;list</w:t>
              </w:r>
            </w:hyperlink>
          </w:p>
        </w:tc>
      </w:tr>
      <w:tr w:rsidR="00904C33" w14:paraId="32C83076" w14:textId="77777777" w:rsidTr="00155DD6">
        <w:trPr>
          <w:trHeight w:val="1700"/>
        </w:trPr>
        <w:tc>
          <w:tcPr>
            <w:tcW w:w="1795" w:type="dxa"/>
            <w:vAlign w:val="center"/>
          </w:tcPr>
          <w:p w14:paraId="39A4ECEA" w14:textId="75FB5E9E" w:rsidR="00C727F2" w:rsidRDefault="00155DD6" w:rsidP="00155DD6">
            <w:pPr>
              <w:spacing w:before="360" w:after="120"/>
              <w:jc w:val="center"/>
              <w:rPr>
                <w:b/>
                <w:bCs/>
                <w:u w:val="single"/>
              </w:rPr>
            </w:pPr>
            <w:r>
              <w:rPr>
                <w:b/>
                <w:bCs/>
                <w:noProof/>
                <w:u w:val="single"/>
              </w:rPr>
              <w:drawing>
                <wp:anchor distT="0" distB="0" distL="114300" distR="114300" simplePos="0" relativeHeight="251658240" behindDoc="0" locked="0" layoutInCell="1" allowOverlap="1" wp14:anchorId="411AED75" wp14:editId="2329175D">
                  <wp:simplePos x="0" y="0"/>
                  <wp:positionH relativeFrom="margin">
                    <wp:align>center</wp:align>
                  </wp:positionH>
                  <wp:positionV relativeFrom="margin">
                    <wp:align>top</wp:align>
                  </wp:positionV>
                  <wp:extent cx="628650" cy="771442"/>
                  <wp:effectExtent l="0" t="0" r="0" b="0"/>
                  <wp:wrapSquare wrapText="bothSides"/>
                  <wp:docPr id="20297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8650" cy="770890"/>
                          </a:xfrm>
                          <a:prstGeom prst="rect">
                            <a:avLst/>
                          </a:prstGeom>
                          <a:noFill/>
                        </pic:spPr>
                      </pic:pic>
                    </a:graphicData>
                  </a:graphic>
                  <wp14:sizeRelH relativeFrom="margin">
                    <wp14:pctWidth>0</wp14:pctWidth>
                  </wp14:sizeRelH>
                  <wp14:sizeRelV relativeFrom="margin">
                    <wp14:pctHeight>0</wp14:pctHeight>
                  </wp14:sizeRelV>
                </wp:anchor>
              </w:drawing>
            </w:r>
          </w:p>
        </w:tc>
        <w:tc>
          <w:tcPr>
            <w:tcW w:w="8330" w:type="dxa"/>
          </w:tcPr>
          <w:p w14:paraId="1138EB77" w14:textId="77777777" w:rsidR="00C727F2" w:rsidRPr="00904C33" w:rsidRDefault="00C727F2" w:rsidP="0028139E">
            <w:pPr>
              <w:rPr>
                <w:rFonts w:ascii="Aptos Narrow" w:hAnsi="Aptos Narrow"/>
                <w:b/>
                <w:bCs/>
                <w:sz w:val="36"/>
                <w:szCs w:val="36"/>
              </w:rPr>
            </w:pPr>
            <w:r w:rsidRPr="00904C33">
              <w:rPr>
                <w:rFonts w:ascii="Aptos Narrow" w:hAnsi="Aptos Narrow"/>
                <w:b/>
                <w:bCs/>
                <w:sz w:val="36"/>
                <w:szCs w:val="36"/>
              </w:rPr>
              <w:t>Health Care Providers and Immigration Enforcement: Know Your Rights, Know Your Patients’ Rights</w:t>
            </w:r>
          </w:p>
          <w:p w14:paraId="0721B277" w14:textId="6C68F2D6" w:rsidR="00C727F2" w:rsidRPr="00904C33" w:rsidRDefault="00C727F2" w:rsidP="0028139E">
            <w:pPr>
              <w:rPr>
                <w:rFonts w:ascii="Aptos Narrow" w:hAnsi="Aptos Narrow"/>
                <w:b/>
                <w:bCs/>
                <w:u w:val="single"/>
              </w:rPr>
            </w:pPr>
            <w:r w:rsidRPr="00904C33">
              <w:rPr>
                <w:rFonts w:ascii="Aptos Narrow" w:hAnsi="Aptos Narrow"/>
                <w:sz w:val="28"/>
                <w:szCs w:val="28"/>
              </w:rPr>
              <w:t>Link:</w:t>
            </w:r>
            <w:r w:rsidRPr="00904C33">
              <w:rPr>
                <w:rFonts w:ascii="Aptos Narrow" w:hAnsi="Aptos Narrow"/>
              </w:rPr>
              <w:t xml:space="preserve"> </w:t>
            </w:r>
            <w:hyperlink r:id="rId19" w:history="1">
              <w:r w:rsidRPr="00904C33">
                <w:rPr>
                  <w:rStyle w:val="Hyperlink"/>
                  <w:rFonts w:ascii="Aptos Narrow" w:hAnsi="Aptos Narrow"/>
                </w:rPr>
                <w:t>https://www.nilc.org/resources/healthcare-provider-and-patients-rights-imm-enf/</w:t>
              </w:r>
            </w:hyperlink>
          </w:p>
        </w:tc>
      </w:tr>
    </w:tbl>
    <w:p w14:paraId="72DADB2A" w14:textId="60BB6B78" w:rsidR="1ADA86AC" w:rsidRDefault="00EB711A" w:rsidP="002D6145">
      <w:pPr>
        <w:spacing w:before="360" w:after="120"/>
        <w:jc w:val="center"/>
        <w:rPr>
          <w:b/>
          <w:bCs/>
          <w:u w:val="single"/>
        </w:rPr>
      </w:pPr>
      <w:r w:rsidRPr="00CE18F4">
        <w:rPr>
          <w:b/>
          <w:bCs/>
          <w:u w:val="single"/>
        </w:rPr>
        <w:lastRenderedPageBreak/>
        <w:t xml:space="preserve">Webinar </w:t>
      </w:r>
      <w:r w:rsidR="00CE18F4" w:rsidRPr="00CE18F4">
        <w:rPr>
          <w:b/>
          <w:bCs/>
          <w:u w:val="single"/>
        </w:rPr>
        <w:t>2: Practices that Heal: Working with Latinx Immigrants Who Suffer Multiple Adversities</w:t>
      </w:r>
    </w:p>
    <w:tbl>
      <w:tblPr>
        <w:tblStyle w:val="TableGrid"/>
        <w:tblW w:w="9511" w:type="dxa"/>
        <w:tblInd w:w="-5" w:type="dxa"/>
        <w:tblLook w:val="04A0" w:firstRow="1" w:lastRow="0" w:firstColumn="1" w:lastColumn="0" w:noHBand="0" w:noVBand="1"/>
      </w:tblPr>
      <w:tblGrid>
        <w:gridCol w:w="2046"/>
        <w:gridCol w:w="7465"/>
      </w:tblGrid>
      <w:tr w:rsidR="00C2769F" w14:paraId="1005946C" w14:textId="77777777" w:rsidTr="004A28EF">
        <w:tc>
          <w:tcPr>
            <w:tcW w:w="2046" w:type="dxa"/>
          </w:tcPr>
          <w:p w14:paraId="7B2A16EB" w14:textId="3D84CFAD" w:rsidR="003E0728" w:rsidRDefault="002E23A6" w:rsidP="00E750BB">
            <w:pPr>
              <w:spacing w:before="360" w:after="120"/>
              <w:jc w:val="center"/>
              <w:rPr>
                <w:b/>
                <w:bCs/>
                <w:u w:val="single"/>
              </w:rPr>
            </w:pPr>
            <w:r w:rsidRPr="002E23A6">
              <w:rPr>
                <w:b/>
                <w:bCs/>
                <w:noProof/>
                <w:u w:val="single"/>
              </w:rPr>
              <w:drawing>
                <wp:inline distT="0" distB="0" distL="0" distR="0" wp14:anchorId="2B1FE708" wp14:editId="3D1F279A">
                  <wp:extent cx="885825" cy="1174352"/>
                  <wp:effectExtent l="0" t="0" r="0" b="6985"/>
                  <wp:docPr id="95978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8109" name=""/>
                          <pic:cNvPicPr/>
                        </pic:nvPicPr>
                        <pic:blipFill>
                          <a:blip r:embed="rId20"/>
                          <a:stretch>
                            <a:fillRect/>
                          </a:stretch>
                        </pic:blipFill>
                        <pic:spPr>
                          <a:xfrm>
                            <a:off x="0" y="0"/>
                            <a:ext cx="898013" cy="1190509"/>
                          </a:xfrm>
                          <a:prstGeom prst="rect">
                            <a:avLst/>
                          </a:prstGeom>
                        </pic:spPr>
                      </pic:pic>
                    </a:graphicData>
                  </a:graphic>
                </wp:inline>
              </w:drawing>
            </w:r>
          </w:p>
        </w:tc>
        <w:tc>
          <w:tcPr>
            <w:tcW w:w="7465" w:type="dxa"/>
          </w:tcPr>
          <w:p w14:paraId="0682B127" w14:textId="77777777" w:rsidR="007B4574" w:rsidRDefault="00960A0D" w:rsidP="00E6279D">
            <w:pPr>
              <w:rPr>
                <w:rFonts w:ascii="Aptos Narrow" w:hAnsi="Aptos Narrow"/>
                <w:b/>
                <w:bCs/>
                <w:sz w:val="36"/>
                <w:szCs w:val="36"/>
              </w:rPr>
            </w:pPr>
            <w:r w:rsidRPr="00960A0D">
              <w:rPr>
                <w:rFonts w:ascii="Aptos Narrow" w:hAnsi="Aptos Narrow"/>
                <w:b/>
                <w:bCs/>
                <w:sz w:val="36"/>
                <w:szCs w:val="36"/>
              </w:rPr>
              <w:t>An ecological expansion of the adverse childhood experiences (ACEs) framework to include threat and deprivation associated with U.S. immigration policies and enforcement practices: An examination of the Latinx immigrant experience</w:t>
            </w:r>
          </w:p>
          <w:p w14:paraId="55B80786" w14:textId="5953D407" w:rsidR="00D92F59" w:rsidRPr="00E6279D" w:rsidRDefault="00D92F59" w:rsidP="00E6279D">
            <w:pPr>
              <w:rPr>
                <w:rFonts w:ascii="Aptos Narrow" w:hAnsi="Aptos Narrow"/>
                <w:b/>
                <w:bCs/>
                <w:sz w:val="36"/>
                <w:szCs w:val="36"/>
              </w:rPr>
            </w:pPr>
            <w:r w:rsidRPr="00467719">
              <w:rPr>
                <w:rFonts w:ascii="Aptos Narrow" w:hAnsi="Aptos Narrow"/>
                <w:b/>
                <w:bCs/>
              </w:rPr>
              <w:t xml:space="preserve">Link: </w:t>
            </w:r>
            <w:hyperlink r:id="rId21" w:history="1">
              <w:r w:rsidR="00B12528" w:rsidRPr="00EF2F97">
                <w:rPr>
                  <w:rStyle w:val="Hyperlink"/>
                  <w:rFonts w:ascii="Aptos Narrow" w:hAnsi="Aptos Narrow"/>
                  <w:b/>
                  <w:bCs/>
                </w:rPr>
                <w:t>https://www.sciencedirect.com/science/article/pii/S0277953621004585</w:t>
              </w:r>
            </w:hyperlink>
            <w:r w:rsidR="00B12528">
              <w:rPr>
                <w:rFonts w:ascii="Aptos Narrow" w:hAnsi="Aptos Narrow"/>
                <w:b/>
                <w:bCs/>
              </w:rPr>
              <w:t xml:space="preserve"> </w:t>
            </w:r>
            <w:r w:rsidR="00467719">
              <w:rPr>
                <w:rFonts w:ascii="Aptos Narrow" w:hAnsi="Aptos Narrow"/>
                <w:b/>
                <w:bCs/>
              </w:rPr>
              <w:t xml:space="preserve"> </w:t>
            </w:r>
          </w:p>
        </w:tc>
      </w:tr>
      <w:tr w:rsidR="00C2769F" w14:paraId="6D9356B4" w14:textId="77777777" w:rsidTr="000177BC">
        <w:trPr>
          <w:trHeight w:val="2375"/>
        </w:trPr>
        <w:tc>
          <w:tcPr>
            <w:tcW w:w="2046" w:type="dxa"/>
          </w:tcPr>
          <w:p w14:paraId="15008300" w14:textId="2EA02EF7" w:rsidR="00B90021" w:rsidRPr="00A116AD" w:rsidRDefault="002D6145" w:rsidP="00E750BB">
            <w:pPr>
              <w:spacing w:before="360" w:after="120"/>
              <w:jc w:val="center"/>
              <w:rPr>
                <w:b/>
                <w:bCs/>
                <w:u w:val="single"/>
              </w:rPr>
            </w:pPr>
            <w:r w:rsidRPr="002D6145">
              <w:rPr>
                <w:b/>
                <w:bCs/>
                <w:noProof/>
                <w:u w:val="single"/>
              </w:rPr>
              <w:drawing>
                <wp:inline distT="0" distB="0" distL="0" distR="0" wp14:anchorId="52367B11" wp14:editId="45A9B7FE">
                  <wp:extent cx="990600" cy="1272038"/>
                  <wp:effectExtent l="0" t="0" r="0" b="4445"/>
                  <wp:docPr id="1872976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76195" name=""/>
                          <pic:cNvPicPr/>
                        </pic:nvPicPr>
                        <pic:blipFill>
                          <a:blip r:embed="rId22"/>
                          <a:stretch>
                            <a:fillRect/>
                          </a:stretch>
                        </pic:blipFill>
                        <pic:spPr>
                          <a:xfrm>
                            <a:off x="0" y="0"/>
                            <a:ext cx="1001373" cy="1285871"/>
                          </a:xfrm>
                          <a:prstGeom prst="rect">
                            <a:avLst/>
                          </a:prstGeom>
                        </pic:spPr>
                      </pic:pic>
                    </a:graphicData>
                  </a:graphic>
                </wp:inline>
              </w:drawing>
            </w:r>
          </w:p>
        </w:tc>
        <w:tc>
          <w:tcPr>
            <w:tcW w:w="7465" w:type="dxa"/>
          </w:tcPr>
          <w:p w14:paraId="5C33E8EF" w14:textId="602703E0" w:rsidR="00B90021" w:rsidRDefault="00C20332" w:rsidP="00C20332">
            <w:pPr>
              <w:rPr>
                <w:rFonts w:ascii="Aptos Narrow" w:hAnsi="Aptos Narrow"/>
                <w:b/>
                <w:bCs/>
                <w:sz w:val="36"/>
                <w:szCs w:val="36"/>
              </w:rPr>
            </w:pPr>
            <w:r w:rsidRPr="00C20332">
              <w:rPr>
                <w:rFonts w:ascii="Aptos Narrow" w:hAnsi="Aptos Narrow"/>
                <w:b/>
                <w:bCs/>
                <w:sz w:val="36"/>
                <w:szCs w:val="36"/>
              </w:rPr>
              <w:t>Sociopolitically and Trauma-Informed</w:t>
            </w:r>
            <w:r>
              <w:rPr>
                <w:rFonts w:ascii="Aptos Narrow" w:hAnsi="Aptos Narrow"/>
                <w:b/>
                <w:bCs/>
                <w:sz w:val="36"/>
                <w:szCs w:val="36"/>
              </w:rPr>
              <w:t xml:space="preserve"> </w:t>
            </w:r>
            <w:r w:rsidRPr="00C20332">
              <w:rPr>
                <w:rFonts w:ascii="Aptos Narrow" w:hAnsi="Aptos Narrow"/>
                <w:b/>
                <w:bCs/>
                <w:sz w:val="36"/>
                <w:szCs w:val="36"/>
              </w:rPr>
              <w:t xml:space="preserve">Public Health Practice </w:t>
            </w:r>
            <w:r w:rsidR="000177BC" w:rsidRPr="00C20332">
              <w:rPr>
                <w:rFonts w:ascii="Aptos Narrow" w:hAnsi="Aptos Narrow"/>
                <w:b/>
                <w:bCs/>
                <w:sz w:val="36"/>
                <w:szCs w:val="36"/>
              </w:rPr>
              <w:t>with</w:t>
            </w:r>
            <w:r w:rsidRPr="00C20332">
              <w:rPr>
                <w:rFonts w:ascii="Aptos Narrow" w:hAnsi="Aptos Narrow"/>
                <w:b/>
                <w:bCs/>
                <w:sz w:val="36"/>
                <w:szCs w:val="36"/>
              </w:rPr>
              <w:t xml:space="preserve"> Latinx</w:t>
            </w:r>
            <w:r>
              <w:rPr>
                <w:rFonts w:ascii="Aptos Narrow" w:hAnsi="Aptos Narrow"/>
                <w:b/>
                <w:bCs/>
                <w:sz w:val="36"/>
                <w:szCs w:val="36"/>
              </w:rPr>
              <w:t xml:space="preserve"> </w:t>
            </w:r>
            <w:r w:rsidRPr="00C20332">
              <w:rPr>
                <w:rFonts w:ascii="Aptos Narrow" w:hAnsi="Aptos Narrow"/>
                <w:b/>
                <w:bCs/>
                <w:sz w:val="36"/>
                <w:szCs w:val="36"/>
              </w:rPr>
              <w:t>Families: Conceptual Framework and</w:t>
            </w:r>
            <w:r>
              <w:rPr>
                <w:rFonts w:ascii="Aptos Narrow" w:hAnsi="Aptos Narrow"/>
                <w:b/>
                <w:bCs/>
                <w:sz w:val="36"/>
                <w:szCs w:val="36"/>
              </w:rPr>
              <w:t xml:space="preserve"> </w:t>
            </w:r>
            <w:r w:rsidRPr="00C20332">
              <w:rPr>
                <w:rFonts w:ascii="Aptos Narrow" w:hAnsi="Aptos Narrow"/>
                <w:b/>
                <w:bCs/>
                <w:sz w:val="36"/>
                <w:szCs w:val="36"/>
              </w:rPr>
              <w:t>Best Practices</w:t>
            </w:r>
          </w:p>
          <w:p w14:paraId="4FAE522D" w14:textId="34C101D5" w:rsidR="00B90021" w:rsidRPr="00F65D51" w:rsidRDefault="00B90021" w:rsidP="00F65D51">
            <w:pPr>
              <w:rPr>
                <w:rFonts w:ascii="Aptos Narrow" w:hAnsi="Aptos Narrow"/>
                <w:b/>
                <w:bCs/>
                <w:sz w:val="36"/>
                <w:szCs w:val="36"/>
              </w:rPr>
            </w:pPr>
            <w:r w:rsidRPr="00C20332">
              <w:rPr>
                <w:rFonts w:ascii="Aptos Narrow" w:hAnsi="Aptos Narrow"/>
                <w:b/>
                <w:bCs/>
              </w:rPr>
              <w:t xml:space="preserve">Link: </w:t>
            </w:r>
            <w:hyperlink r:id="rId23" w:history="1">
              <w:r w:rsidRPr="00C20332">
                <w:rPr>
                  <w:rStyle w:val="Hyperlink"/>
                  <w:rFonts w:ascii="Aptos Narrow" w:hAnsi="Aptos Narrow"/>
                  <w:b/>
                  <w:bCs/>
                </w:rPr>
                <w:t>https://ajph.aphapublications.org/doi/epdf/10.2105/AJPH.2024.307589</w:t>
              </w:r>
            </w:hyperlink>
            <w:r w:rsidRPr="00C20332">
              <w:rPr>
                <w:rFonts w:ascii="Aptos Narrow" w:hAnsi="Aptos Narrow"/>
                <w:b/>
                <w:bCs/>
              </w:rPr>
              <w:t xml:space="preserve"> </w:t>
            </w:r>
          </w:p>
        </w:tc>
      </w:tr>
      <w:tr w:rsidR="004A28EF" w14:paraId="2CBB0B20" w14:textId="77777777" w:rsidTr="004A28EF">
        <w:tc>
          <w:tcPr>
            <w:tcW w:w="2046" w:type="dxa"/>
          </w:tcPr>
          <w:p w14:paraId="2A2712F1" w14:textId="77777777" w:rsidR="004A28EF" w:rsidRDefault="004A28EF">
            <w:pPr>
              <w:spacing w:before="360" w:after="120"/>
              <w:jc w:val="center"/>
              <w:rPr>
                <w:b/>
                <w:bCs/>
                <w:u w:val="single"/>
              </w:rPr>
            </w:pPr>
            <w:r w:rsidRPr="00A116AD">
              <w:rPr>
                <w:b/>
                <w:bCs/>
                <w:noProof/>
                <w:u w:val="single"/>
              </w:rPr>
              <w:drawing>
                <wp:inline distT="0" distB="0" distL="0" distR="0" wp14:anchorId="1EA68479" wp14:editId="066DEA00">
                  <wp:extent cx="981075" cy="1341119"/>
                  <wp:effectExtent l="0" t="0" r="0" b="0"/>
                  <wp:docPr id="1115338726" name="Picture 1" descr="A document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38726" name="Picture 1" descr="A document with text and images&#10;&#10;Description automatically generated"/>
                          <pic:cNvPicPr/>
                        </pic:nvPicPr>
                        <pic:blipFill>
                          <a:blip r:embed="rId24"/>
                          <a:stretch>
                            <a:fillRect/>
                          </a:stretch>
                        </pic:blipFill>
                        <pic:spPr>
                          <a:xfrm>
                            <a:off x="0" y="0"/>
                            <a:ext cx="991040" cy="1354741"/>
                          </a:xfrm>
                          <a:prstGeom prst="rect">
                            <a:avLst/>
                          </a:prstGeom>
                        </pic:spPr>
                      </pic:pic>
                    </a:graphicData>
                  </a:graphic>
                </wp:inline>
              </w:drawing>
            </w:r>
          </w:p>
        </w:tc>
        <w:tc>
          <w:tcPr>
            <w:tcW w:w="7465" w:type="dxa"/>
          </w:tcPr>
          <w:p w14:paraId="380E5EA0" w14:textId="77777777" w:rsidR="004A28EF" w:rsidRDefault="004A28EF">
            <w:pPr>
              <w:rPr>
                <w:rFonts w:ascii="Aptos Narrow" w:hAnsi="Aptos Narrow"/>
                <w:b/>
                <w:bCs/>
                <w:sz w:val="36"/>
                <w:szCs w:val="36"/>
              </w:rPr>
            </w:pPr>
            <w:r w:rsidRPr="00F65D51">
              <w:rPr>
                <w:rFonts w:ascii="Aptos Narrow" w:hAnsi="Aptos Narrow"/>
                <w:b/>
                <w:bCs/>
                <w:sz w:val="36"/>
                <w:szCs w:val="36"/>
              </w:rPr>
              <w:t>Clinical Implications of an Immigration-Related Adverse Childhood Experiences (ACEs) Framework for Latinx Children of Immigrant Parents</w:t>
            </w:r>
          </w:p>
          <w:p w14:paraId="1A50E703" w14:textId="77777777" w:rsidR="004A28EF" w:rsidRPr="00F65D51" w:rsidRDefault="004A28EF">
            <w:pPr>
              <w:rPr>
                <w:rFonts w:ascii="Aptos Narrow" w:hAnsi="Aptos Narrow"/>
                <w:b/>
                <w:bCs/>
                <w:sz w:val="36"/>
                <w:szCs w:val="36"/>
              </w:rPr>
            </w:pPr>
          </w:p>
        </w:tc>
      </w:tr>
      <w:tr w:rsidR="00C2769F" w14:paraId="1C3983DE" w14:textId="77777777" w:rsidTr="004A28EF">
        <w:tc>
          <w:tcPr>
            <w:tcW w:w="2046" w:type="dxa"/>
          </w:tcPr>
          <w:p w14:paraId="0FD425E5" w14:textId="417F56B8" w:rsidR="002616EB" w:rsidRPr="002D6145" w:rsidRDefault="00C2769F" w:rsidP="00C2769F">
            <w:pPr>
              <w:rPr>
                <w:b/>
                <w:bCs/>
                <w:u w:val="single"/>
              </w:rPr>
            </w:pPr>
            <w:r w:rsidRPr="00C2769F">
              <w:rPr>
                <w:b/>
                <w:bCs/>
                <w:noProof/>
                <w:u w:val="single"/>
              </w:rPr>
              <w:drawing>
                <wp:anchor distT="0" distB="0" distL="114300" distR="114300" simplePos="0" relativeHeight="251658245" behindDoc="0" locked="0" layoutInCell="1" allowOverlap="1" wp14:anchorId="4D2E9733" wp14:editId="1193229A">
                  <wp:simplePos x="0" y="0"/>
                  <wp:positionH relativeFrom="margin">
                    <wp:posOffset>36195</wp:posOffset>
                  </wp:positionH>
                  <wp:positionV relativeFrom="margin">
                    <wp:posOffset>0</wp:posOffset>
                  </wp:positionV>
                  <wp:extent cx="1019175" cy="1315720"/>
                  <wp:effectExtent l="0" t="0" r="9525" b="0"/>
                  <wp:wrapSquare wrapText="bothSides"/>
                  <wp:docPr id="96494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40014" name=""/>
                          <pic:cNvPicPr/>
                        </pic:nvPicPr>
                        <pic:blipFill>
                          <a:blip r:embed="rId25" cstate="print">
                            <a:extLst>
                              <a:ext uri="{28A0092B-C50C-407E-A947-70E740481C1C}">
                                <a14:useLocalDpi xmlns:a14="http://schemas.microsoft.com/office/drawing/2010/main" val="0"/>
                              </a:ext>
                            </a:extLst>
                          </a:blip>
                          <a:stretch>
                            <a:fillRect/>
                          </a:stretch>
                        </pic:blipFill>
                        <pic:spPr>
                          <a:xfrm rot="10800000" flipV="1">
                            <a:off x="0" y="0"/>
                            <a:ext cx="1019175" cy="1315720"/>
                          </a:xfrm>
                          <a:prstGeom prst="rect">
                            <a:avLst/>
                          </a:prstGeom>
                        </pic:spPr>
                      </pic:pic>
                    </a:graphicData>
                  </a:graphic>
                  <wp14:sizeRelH relativeFrom="margin">
                    <wp14:pctWidth>0</wp14:pctWidth>
                  </wp14:sizeRelH>
                  <wp14:sizeRelV relativeFrom="margin">
                    <wp14:pctHeight>0</wp14:pctHeight>
                  </wp14:sizeRelV>
                </wp:anchor>
              </w:drawing>
            </w:r>
          </w:p>
        </w:tc>
        <w:tc>
          <w:tcPr>
            <w:tcW w:w="7465" w:type="dxa"/>
          </w:tcPr>
          <w:p w14:paraId="30D17864" w14:textId="77777777" w:rsidR="002616EB" w:rsidRDefault="002616EB" w:rsidP="00C20332">
            <w:pPr>
              <w:rPr>
                <w:rFonts w:ascii="Aptos Narrow" w:hAnsi="Aptos Narrow"/>
                <w:b/>
                <w:bCs/>
                <w:sz w:val="36"/>
                <w:szCs w:val="36"/>
              </w:rPr>
            </w:pPr>
            <w:r>
              <w:rPr>
                <w:rFonts w:ascii="Aptos Narrow" w:hAnsi="Aptos Narrow"/>
                <w:b/>
                <w:bCs/>
                <w:sz w:val="36"/>
                <w:szCs w:val="36"/>
              </w:rPr>
              <w:t>Some Ideas to Help with Family Reunification</w:t>
            </w:r>
          </w:p>
          <w:p w14:paraId="58BE6BC7" w14:textId="5A304062" w:rsidR="002616EB" w:rsidRPr="00C20332" w:rsidRDefault="002616EB" w:rsidP="00C20332">
            <w:pPr>
              <w:rPr>
                <w:rFonts w:ascii="Aptos Narrow" w:hAnsi="Aptos Narrow"/>
                <w:b/>
                <w:bCs/>
                <w:sz w:val="36"/>
                <w:szCs w:val="36"/>
              </w:rPr>
            </w:pPr>
          </w:p>
        </w:tc>
      </w:tr>
    </w:tbl>
    <w:p w14:paraId="70AF09B1" w14:textId="77777777" w:rsidR="00F47765" w:rsidRDefault="00F47765" w:rsidP="00F47765"/>
    <w:p w14:paraId="260F480F" w14:textId="33ED7E57" w:rsidR="00595692" w:rsidRDefault="00595692" w:rsidP="00595692">
      <w:pPr>
        <w:spacing w:before="360" w:after="120"/>
        <w:jc w:val="center"/>
        <w:rPr>
          <w:b/>
          <w:bCs/>
          <w:u w:val="single"/>
        </w:rPr>
      </w:pPr>
      <w:r w:rsidRPr="00CE18F4">
        <w:rPr>
          <w:b/>
          <w:bCs/>
          <w:u w:val="single"/>
        </w:rPr>
        <w:lastRenderedPageBreak/>
        <w:t xml:space="preserve">Webinar </w:t>
      </w:r>
      <w:r>
        <w:rPr>
          <w:b/>
          <w:bCs/>
          <w:u w:val="single"/>
        </w:rPr>
        <w:t>3</w:t>
      </w:r>
      <w:r w:rsidRPr="00CE18F4">
        <w:rPr>
          <w:b/>
          <w:bCs/>
          <w:u w:val="single"/>
        </w:rPr>
        <w:t xml:space="preserve">: </w:t>
      </w:r>
      <w:r w:rsidR="00E26B0F" w:rsidRPr="00E26B0F">
        <w:rPr>
          <w:b/>
          <w:bCs/>
          <w:u w:val="single"/>
        </w:rPr>
        <w:t>Post-Election Advocacy and Activism for Clinicians Serving Immigrant and Migrant Patients</w:t>
      </w:r>
    </w:p>
    <w:tbl>
      <w:tblPr>
        <w:tblStyle w:val="TableGrid"/>
        <w:tblW w:w="10051" w:type="dxa"/>
        <w:tblInd w:w="-545" w:type="dxa"/>
        <w:tblLook w:val="04A0" w:firstRow="1" w:lastRow="0" w:firstColumn="1" w:lastColumn="0" w:noHBand="0" w:noVBand="1"/>
      </w:tblPr>
      <w:tblGrid>
        <w:gridCol w:w="2173"/>
        <w:gridCol w:w="7878"/>
      </w:tblGrid>
      <w:tr w:rsidR="00C155C8" w14:paraId="6E9ED6D6" w14:textId="77777777" w:rsidTr="0092214A">
        <w:tc>
          <w:tcPr>
            <w:tcW w:w="1821" w:type="dxa"/>
          </w:tcPr>
          <w:p w14:paraId="334C2B69" w14:textId="5AAA2CAA" w:rsidR="00595692" w:rsidRDefault="00DD6B72" w:rsidP="004958E4">
            <w:pPr>
              <w:spacing w:before="360" w:after="120"/>
              <w:jc w:val="center"/>
              <w:rPr>
                <w:b/>
                <w:bCs/>
                <w:u w:val="single"/>
              </w:rPr>
            </w:pPr>
            <w:r w:rsidRPr="00DD6B72">
              <w:rPr>
                <w:b/>
                <w:bCs/>
                <w:u w:val="single"/>
              </w:rPr>
              <w:drawing>
                <wp:inline distT="0" distB="0" distL="0" distR="0" wp14:anchorId="4D804A6D" wp14:editId="6A7FD307">
                  <wp:extent cx="724395" cy="921735"/>
                  <wp:effectExtent l="0" t="0" r="0" b="0"/>
                  <wp:docPr id="179462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23299" name=""/>
                          <pic:cNvPicPr/>
                        </pic:nvPicPr>
                        <pic:blipFill>
                          <a:blip r:embed="rId26"/>
                          <a:stretch>
                            <a:fillRect/>
                          </a:stretch>
                        </pic:blipFill>
                        <pic:spPr>
                          <a:xfrm>
                            <a:off x="0" y="0"/>
                            <a:ext cx="740206" cy="941853"/>
                          </a:xfrm>
                          <a:prstGeom prst="rect">
                            <a:avLst/>
                          </a:prstGeom>
                        </pic:spPr>
                      </pic:pic>
                    </a:graphicData>
                  </a:graphic>
                </wp:inline>
              </w:drawing>
            </w:r>
          </w:p>
        </w:tc>
        <w:tc>
          <w:tcPr>
            <w:tcW w:w="8230" w:type="dxa"/>
          </w:tcPr>
          <w:p w14:paraId="393DD884" w14:textId="77777777" w:rsidR="00DD6B72" w:rsidRPr="00DD6B72" w:rsidRDefault="00DD6B72" w:rsidP="00C974C2">
            <w:pPr>
              <w:rPr>
                <w:rFonts w:ascii="Aptos Narrow" w:hAnsi="Aptos Narrow"/>
                <w:b/>
                <w:bCs/>
                <w:sz w:val="36"/>
                <w:szCs w:val="36"/>
              </w:rPr>
            </w:pPr>
            <w:r w:rsidRPr="00DD6B72">
              <w:rPr>
                <w:rFonts w:ascii="Aptos Narrow" w:hAnsi="Aptos Narrow"/>
                <w:b/>
                <w:bCs/>
                <w:sz w:val="36"/>
                <w:szCs w:val="36"/>
              </w:rPr>
              <w:t>A Model of Collaborative Immigration Advocacy to Prevent Policy-Based Trauma and Harm</w:t>
            </w:r>
          </w:p>
          <w:p w14:paraId="48CCA9E7" w14:textId="57881077" w:rsidR="00595692" w:rsidRPr="004865D2" w:rsidRDefault="002004CC" w:rsidP="00C974C2">
            <w:pPr>
              <w:rPr>
                <w:rFonts w:ascii="Aptos Narrow" w:hAnsi="Aptos Narrow"/>
                <w:b/>
                <w:bCs/>
                <w:sz w:val="36"/>
                <w:szCs w:val="36"/>
              </w:rPr>
            </w:pPr>
            <w:r w:rsidRPr="004865D2">
              <w:rPr>
                <w:rFonts w:ascii="Aptos Narrow" w:hAnsi="Aptos Narrow"/>
                <w:b/>
                <w:bCs/>
              </w:rPr>
              <w:t xml:space="preserve">Link: </w:t>
            </w:r>
            <w:hyperlink r:id="rId27" w:history="1">
              <w:r w:rsidRPr="004865D2">
                <w:rPr>
                  <w:rStyle w:val="Hyperlink"/>
                  <w:rFonts w:ascii="Aptos Narrow" w:hAnsi="Aptos Narrow"/>
                  <w:b/>
                  <w:bCs/>
                </w:rPr>
                <w:t>https://psycnet-apa-org.libproxy2.usc.edu/fulltext/2022-86691-001.pdf</w:t>
              </w:r>
            </w:hyperlink>
            <w:r w:rsidRPr="004865D2">
              <w:rPr>
                <w:rFonts w:ascii="Aptos Narrow" w:hAnsi="Aptos Narrow"/>
                <w:b/>
                <w:bCs/>
              </w:rPr>
              <w:t xml:space="preserve"> </w:t>
            </w:r>
          </w:p>
        </w:tc>
      </w:tr>
      <w:tr w:rsidR="00C155C8" w14:paraId="66BC8AF8" w14:textId="77777777" w:rsidTr="0092214A">
        <w:trPr>
          <w:trHeight w:val="2375"/>
        </w:trPr>
        <w:tc>
          <w:tcPr>
            <w:tcW w:w="1821" w:type="dxa"/>
          </w:tcPr>
          <w:p w14:paraId="5EA4BA5D" w14:textId="75B02D6E" w:rsidR="00595692" w:rsidRPr="00A116AD" w:rsidRDefault="008F648A" w:rsidP="004958E4">
            <w:pPr>
              <w:spacing w:before="360" w:after="120"/>
              <w:jc w:val="center"/>
              <w:rPr>
                <w:b/>
                <w:bCs/>
                <w:u w:val="single"/>
              </w:rPr>
            </w:pPr>
            <w:r w:rsidRPr="006A04F9">
              <w:drawing>
                <wp:inline distT="0" distB="0" distL="0" distR="0" wp14:anchorId="02CBBF23" wp14:editId="62A6F44A">
                  <wp:extent cx="926275" cy="1199716"/>
                  <wp:effectExtent l="0" t="0" r="7620" b="635"/>
                  <wp:docPr id="1105234686" name="Picture 1" descr="A person hold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34686" name="Picture 1" descr="A person holding a baby&#10;&#10;Description automatically generated"/>
                          <pic:cNvPicPr/>
                        </pic:nvPicPr>
                        <pic:blipFill>
                          <a:blip r:embed="rId28"/>
                          <a:stretch>
                            <a:fillRect/>
                          </a:stretch>
                        </pic:blipFill>
                        <pic:spPr>
                          <a:xfrm>
                            <a:off x="0" y="0"/>
                            <a:ext cx="936417" cy="1212852"/>
                          </a:xfrm>
                          <a:prstGeom prst="rect">
                            <a:avLst/>
                          </a:prstGeom>
                        </pic:spPr>
                      </pic:pic>
                    </a:graphicData>
                  </a:graphic>
                </wp:inline>
              </w:drawing>
            </w:r>
          </w:p>
        </w:tc>
        <w:tc>
          <w:tcPr>
            <w:tcW w:w="8230" w:type="dxa"/>
          </w:tcPr>
          <w:p w14:paraId="6FA9FB16" w14:textId="6E6E1962" w:rsidR="00B864AD" w:rsidRPr="004865D2" w:rsidRDefault="00B864AD" w:rsidP="00C974C2">
            <w:pPr>
              <w:rPr>
                <w:rFonts w:ascii="Aptos Narrow" w:hAnsi="Aptos Narrow"/>
                <w:b/>
                <w:bCs/>
                <w:sz w:val="36"/>
                <w:szCs w:val="36"/>
              </w:rPr>
            </w:pPr>
            <w:r w:rsidRPr="004865D2">
              <w:rPr>
                <w:rFonts w:ascii="Aptos Narrow" w:hAnsi="Aptos Narrow"/>
                <w:b/>
                <w:bCs/>
                <w:sz w:val="36"/>
                <w:szCs w:val="36"/>
              </w:rPr>
              <w:t>Psychological Science</w:t>
            </w:r>
            <w:r w:rsidRPr="004865D2">
              <w:rPr>
                <w:rFonts w:ascii="Aptos Narrow" w:hAnsi="Aptos Narrow"/>
                <w:b/>
                <w:bCs/>
                <w:sz w:val="36"/>
                <w:szCs w:val="36"/>
              </w:rPr>
              <w:t xml:space="preserve"> </w:t>
            </w:r>
            <w:r w:rsidRPr="004865D2">
              <w:rPr>
                <w:rFonts w:ascii="Aptos Narrow" w:hAnsi="Aptos Narrow"/>
                <w:b/>
                <w:bCs/>
                <w:sz w:val="36"/>
                <w:szCs w:val="36"/>
              </w:rPr>
              <w:t>and Immigration Today</w:t>
            </w:r>
          </w:p>
          <w:p w14:paraId="2947AD10" w14:textId="68A7218B" w:rsidR="008F648A" w:rsidRPr="004865D2" w:rsidRDefault="00B864AD" w:rsidP="00C974C2">
            <w:pPr>
              <w:rPr>
                <w:rFonts w:ascii="Aptos Narrow" w:hAnsi="Aptos Narrow"/>
                <w:b/>
                <w:bCs/>
                <w:u w:val="single"/>
              </w:rPr>
            </w:pPr>
            <w:r w:rsidRPr="004865D2">
              <w:rPr>
                <w:rFonts w:ascii="Aptos Narrow" w:hAnsi="Aptos Narrow"/>
                <w:b/>
                <w:bCs/>
                <w:u w:val="single"/>
              </w:rPr>
              <w:t xml:space="preserve">Link: </w:t>
            </w:r>
            <w:hyperlink r:id="rId29" w:history="1">
              <w:r w:rsidRPr="004865D2">
                <w:rPr>
                  <w:rStyle w:val="Hyperlink"/>
                  <w:rFonts w:ascii="Aptos Narrow" w:hAnsi="Aptos Narrow"/>
                  <w:b/>
                  <w:bCs/>
                </w:rPr>
                <w:t>https://www.apa.org/pubs/reports/psychological-science-immigration-today.pdf</w:t>
              </w:r>
            </w:hyperlink>
            <w:r w:rsidR="008F648A" w:rsidRPr="004865D2">
              <w:rPr>
                <w:rFonts w:ascii="Aptos Narrow" w:hAnsi="Aptos Narrow"/>
                <w:b/>
                <w:bCs/>
                <w:u w:val="single"/>
              </w:rPr>
              <w:t xml:space="preserve"> </w:t>
            </w:r>
          </w:p>
          <w:p w14:paraId="231B3B3E" w14:textId="2350CDF7" w:rsidR="00595692" w:rsidRPr="004865D2" w:rsidRDefault="00595692" w:rsidP="00C974C2">
            <w:pPr>
              <w:rPr>
                <w:rFonts w:ascii="Aptos Narrow" w:hAnsi="Aptos Narrow"/>
                <w:b/>
                <w:bCs/>
                <w:sz w:val="36"/>
                <w:szCs w:val="36"/>
              </w:rPr>
            </w:pPr>
          </w:p>
        </w:tc>
      </w:tr>
      <w:tr w:rsidR="00C155C8" w14:paraId="4B54CF4C" w14:textId="77777777" w:rsidTr="00294C9C">
        <w:trPr>
          <w:trHeight w:val="2294"/>
        </w:trPr>
        <w:tc>
          <w:tcPr>
            <w:tcW w:w="1821" w:type="dxa"/>
          </w:tcPr>
          <w:p w14:paraId="6A2C36F0" w14:textId="57FA2ED2" w:rsidR="00595692" w:rsidRDefault="00B864AD" w:rsidP="004958E4">
            <w:pPr>
              <w:spacing w:before="360" w:after="120"/>
              <w:jc w:val="center"/>
              <w:rPr>
                <w:b/>
                <w:bCs/>
                <w:u w:val="single"/>
              </w:rPr>
            </w:pPr>
            <w:r w:rsidRPr="00403633">
              <w:rPr>
                <w:b/>
                <w:bCs/>
                <w:u w:val="single"/>
              </w:rPr>
              <w:drawing>
                <wp:inline distT="0" distB="0" distL="0" distR="0" wp14:anchorId="33E31085" wp14:editId="69EEEE26">
                  <wp:extent cx="942975" cy="1214079"/>
                  <wp:effectExtent l="0" t="0" r="0" b="5715"/>
                  <wp:docPr id="439413822" name="Picture 1" descr="A person speaking into a mega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13822" name="Picture 1" descr="A person speaking into a megaphone&#10;&#10;Description automatically generated"/>
                          <pic:cNvPicPr/>
                        </pic:nvPicPr>
                        <pic:blipFill>
                          <a:blip r:embed="rId30"/>
                          <a:stretch>
                            <a:fillRect/>
                          </a:stretch>
                        </pic:blipFill>
                        <pic:spPr>
                          <a:xfrm>
                            <a:off x="0" y="0"/>
                            <a:ext cx="949999" cy="1223122"/>
                          </a:xfrm>
                          <a:prstGeom prst="rect">
                            <a:avLst/>
                          </a:prstGeom>
                        </pic:spPr>
                      </pic:pic>
                    </a:graphicData>
                  </a:graphic>
                </wp:inline>
              </w:drawing>
            </w:r>
          </w:p>
        </w:tc>
        <w:tc>
          <w:tcPr>
            <w:tcW w:w="8230" w:type="dxa"/>
          </w:tcPr>
          <w:p w14:paraId="13EF37DF" w14:textId="72F8D2D8" w:rsidR="00010834" w:rsidRPr="004865D2" w:rsidRDefault="00010834" w:rsidP="00C974C2">
            <w:pPr>
              <w:rPr>
                <w:rFonts w:ascii="Aptos Narrow" w:hAnsi="Aptos Narrow"/>
                <w:b/>
                <w:bCs/>
                <w:sz w:val="36"/>
                <w:szCs w:val="36"/>
              </w:rPr>
            </w:pPr>
            <w:proofErr w:type="spellStart"/>
            <w:r w:rsidRPr="004865D2">
              <w:rPr>
                <w:rFonts w:ascii="Aptos Narrow" w:hAnsi="Aptos Narrow"/>
                <w:b/>
                <w:bCs/>
                <w:sz w:val="36"/>
                <w:szCs w:val="36"/>
              </w:rPr>
              <w:t>Undocuhealth</w:t>
            </w:r>
            <w:proofErr w:type="spellEnd"/>
            <w:r w:rsidRPr="004865D2">
              <w:rPr>
                <w:rFonts w:ascii="Aptos Narrow" w:hAnsi="Aptos Narrow"/>
                <w:b/>
                <w:bCs/>
                <w:sz w:val="36"/>
                <w:szCs w:val="36"/>
              </w:rPr>
              <w:t xml:space="preserve"> Report</w:t>
            </w:r>
            <w:r w:rsidR="00765E96" w:rsidRPr="004865D2">
              <w:rPr>
                <w:rFonts w:ascii="Aptos Narrow" w:hAnsi="Aptos Narrow"/>
                <w:b/>
                <w:bCs/>
                <w:sz w:val="36"/>
                <w:szCs w:val="36"/>
              </w:rPr>
              <w:t>: Mental Health and Wellbeing in United We Dream Community</w:t>
            </w:r>
          </w:p>
          <w:p w14:paraId="6DFB1134" w14:textId="77777777" w:rsidR="00765E96" w:rsidRPr="004865D2" w:rsidRDefault="00010834" w:rsidP="00C974C2">
            <w:pPr>
              <w:rPr>
                <w:rFonts w:ascii="Aptos Narrow" w:hAnsi="Aptos Narrow"/>
                <w:b/>
                <w:bCs/>
                <w:u w:val="single"/>
              </w:rPr>
            </w:pPr>
            <w:r w:rsidRPr="004865D2">
              <w:rPr>
                <w:rFonts w:ascii="Aptos Narrow" w:hAnsi="Aptos Narrow"/>
                <w:b/>
                <w:bCs/>
                <w:u w:val="single"/>
              </w:rPr>
              <w:t xml:space="preserve">Link: </w:t>
            </w:r>
            <w:hyperlink r:id="rId31" w:history="1">
              <w:r w:rsidR="00765E96" w:rsidRPr="004865D2">
                <w:rPr>
                  <w:rStyle w:val="Hyperlink"/>
                  <w:rFonts w:ascii="Aptos Narrow" w:hAnsi="Aptos Narrow"/>
                  <w:b/>
                  <w:bCs/>
                </w:rPr>
                <w:t>https://unitedwedream.org/resources/2021-undocuhealth-report/</w:t>
              </w:r>
            </w:hyperlink>
            <w:r w:rsidR="00765E96" w:rsidRPr="004865D2">
              <w:rPr>
                <w:rFonts w:ascii="Aptos Narrow" w:hAnsi="Aptos Narrow"/>
                <w:b/>
                <w:bCs/>
                <w:u w:val="single"/>
              </w:rPr>
              <w:t xml:space="preserve"> </w:t>
            </w:r>
          </w:p>
          <w:p w14:paraId="0B40ADB6" w14:textId="53CFD9AC" w:rsidR="00595692" w:rsidRPr="004865D2" w:rsidRDefault="00595692" w:rsidP="00C974C2">
            <w:pPr>
              <w:rPr>
                <w:rFonts w:ascii="Aptos Narrow" w:hAnsi="Aptos Narrow"/>
                <w:b/>
                <w:bCs/>
                <w:sz w:val="36"/>
                <w:szCs w:val="36"/>
              </w:rPr>
            </w:pPr>
          </w:p>
        </w:tc>
      </w:tr>
      <w:tr w:rsidR="00C155C8" w14:paraId="7CAA608D" w14:textId="77777777" w:rsidTr="0092214A">
        <w:trPr>
          <w:trHeight w:val="2258"/>
        </w:trPr>
        <w:tc>
          <w:tcPr>
            <w:tcW w:w="1821" w:type="dxa"/>
            <w:vAlign w:val="center"/>
          </w:tcPr>
          <w:p w14:paraId="0FA16896" w14:textId="32E95892" w:rsidR="00595692" w:rsidRPr="002D6145" w:rsidRDefault="00765E96" w:rsidP="00B23459">
            <w:pPr>
              <w:jc w:val="center"/>
              <w:rPr>
                <w:b/>
                <w:bCs/>
                <w:u w:val="single"/>
              </w:rPr>
            </w:pPr>
            <w:r w:rsidRPr="008B6A6A">
              <w:rPr>
                <w:b/>
                <w:bCs/>
                <w:u w:val="single"/>
              </w:rPr>
              <w:drawing>
                <wp:inline distT="0" distB="0" distL="0" distR="0" wp14:anchorId="3CF79655" wp14:editId="73E8E0DB">
                  <wp:extent cx="947115" cy="1223159"/>
                  <wp:effectExtent l="0" t="0" r="5715" b="0"/>
                  <wp:docPr id="880778065" name="Picture 1" descr="A poster with text and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78065" name="Picture 1" descr="A poster with text and a butterfly&#10;&#10;Description automatically generated"/>
                          <pic:cNvPicPr/>
                        </pic:nvPicPr>
                        <pic:blipFill>
                          <a:blip r:embed="rId32"/>
                          <a:stretch>
                            <a:fillRect/>
                          </a:stretch>
                        </pic:blipFill>
                        <pic:spPr>
                          <a:xfrm>
                            <a:off x="0" y="0"/>
                            <a:ext cx="960673" cy="1240668"/>
                          </a:xfrm>
                          <a:prstGeom prst="rect">
                            <a:avLst/>
                          </a:prstGeom>
                        </pic:spPr>
                      </pic:pic>
                    </a:graphicData>
                  </a:graphic>
                </wp:inline>
              </w:drawing>
            </w:r>
          </w:p>
        </w:tc>
        <w:tc>
          <w:tcPr>
            <w:tcW w:w="8230" w:type="dxa"/>
          </w:tcPr>
          <w:p w14:paraId="1AD3CE45" w14:textId="4972E8C1" w:rsidR="00010834" w:rsidRPr="004865D2" w:rsidRDefault="00936CAE" w:rsidP="00C974C2">
            <w:pPr>
              <w:rPr>
                <w:rFonts w:ascii="Aptos Narrow" w:hAnsi="Aptos Narrow"/>
                <w:b/>
                <w:bCs/>
                <w:sz w:val="36"/>
                <w:szCs w:val="36"/>
              </w:rPr>
            </w:pPr>
            <w:r w:rsidRPr="004865D2">
              <w:rPr>
                <w:rFonts w:ascii="Aptos Narrow" w:hAnsi="Aptos Narrow"/>
                <w:b/>
                <w:bCs/>
                <w:sz w:val="36"/>
                <w:szCs w:val="36"/>
              </w:rPr>
              <w:t xml:space="preserve">Protecting Immigrants from Harm: Collaborative </w:t>
            </w:r>
            <w:r w:rsidR="00807E1A" w:rsidRPr="004865D2">
              <w:rPr>
                <w:rFonts w:ascii="Aptos Narrow" w:hAnsi="Aptos Narrow"/>
                <w:b/>
                <w:bCs/>
                <w:sz w:val="36"/>
                <w:szCs w:val="36"/>
              </w:rPr>
              <w:t>Advocacy Strategies for Mental Health Professionals and Community Activists</w:t>
            </w:r>
          </w:p>
          <w:p w14:paraId="35864FA6" w14:textId="5ACEE8F4" w:rsidR="00595692" w:rsidRPr="004865D2" w:rsidRDefault="00010834" w:rsidP="00C974C2">
            <w:pPr>
              <w:rPr>
                <w:rFonts w:ascii="Aptos Narrow" w:hAnsi="Aptos Narrow"/>
                <w:b/>
                <w:bCs/>
                <w:u w:val="single"/>
              </w:rPr>
            </w:pPr>
            <w:r w:rsidRPr="004865D2">
              <w:rPr>
                <w:rFonts w:ascii="Aptos Narrow" w:hAnsi="Aptos Narrow"/>
                <w:b/>
                <w:bCs/>
                <w:u w:val="single"/>
              </w:rPr>
              <w:t xml:space="preserve">Link: </w:t>
            </w:r>
            <w:hyperlink r:id="rId33" w:history="1">
              <w:r w:rsidR="00936CAE" w:rsidRPr="004865D2">
                <w:rPr>
                  <w:rStyle w:val="Hyperlink"/>
                  <w:rFonts w:ascii="Aptos Narrow" w:hAnsi="Aptos Narrow"/>
                  <w:b/>
                  <w:bCs/>
                </w:rPr>
                <w:t>https://www.div17.org/assets/docs/Immigration-Collaborative-Advocacy-Interdivisional-Report-FINAL.pdf</w:t>
              </w:r>
            </w:hyperlink>
            <w:r w:rsidR="00936CAE" w:rsidRPr="004865D2">
              <w:rPr>
                <w:rFonts w:ascii="Aptos Narrow" w:hAnsi="Aptos Narrow"/>
                <w:b/>
                <w:bCs/>
                <w:u w:val="single"/>
              </w:rPr>
              <w:t xml:space="preserve"> </w:t>
            </w:r>
          </w:p>
        </w:tc>
      </w:tr>
      <w:tr w:rsidR="003F528B" w14:paraId="27C41FB1" w14:textId="77777777" w:rsidTr="00294C9C">
        <w:tc>
          <w:tcPr>
            <w:tcW w:w="1821" w:type="dxa"/>
            <w:vAlign w:val="center"/>
          </w:tcPr>
          <w:p w14:paraId="3E0C0C4F" w14:textId="73314D53" w:rsidR="0092214A" w:rsidRDefault="00C155C8" w:rsidP="00294C9C">
            <w:pPr>
              <w:jc w:val="center"/>
              <w:rPr>
                <w:b/>
                <w:bCs/>
                <w:u w:val="single"/>
              </w:rPr>
            </w:pPr>
            <w:r>
              <w:rPr>
                <w:b/>
                <w:bCs/>
                <w:noProof/>
                <w:u w:val="single"/>
              </w:rPr>
              <w:drawing>
                <wp:inline distT="0" distB="0" distL="0" distR="0" wp14:anchorId="457067EE" wp14:editId="368234C3">
                  <wp:extent cx="1194214" cy="1270660"/>
                  <wp:effectExtent l="0" t="0" r="6350" b="5715"/>
                  <wp:docPr id="904862745" name="Picture 2" descr="A person wearing glasse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62745" name="Picture 2" descr="A person wearing glasses smiling&#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03401" cy="1280435"/>
                          </a:xfrm>
                          <a:prstGeom prst="rect">
                            <a:avLst/>
                          </a:prstGeom>
                        </pic:spPr>
                      </pic:pic>
                    </a:graphicData>
                  </a:graphic>
                </wp:inline>
              </w:drawing>
            </w:r>
          </w:p>
        </w:tc>
        <w:tc>
          <w:tcPr>
            <w:tcW w:w="8230" w:type="dxa"/>
          </w:tcPr>
          <w:p w14:paraId="57889D9E" w14:textId="0119C001" w:rsidR="00394D0C" w:rsidRPr="00784365" w:rsidRDefault="00394D0C" w:rsidP="004958E4">
            <w:pPr>
              <w:rPr>
                <w:rFonts w:ascii="Aptos Narrow" w:hAnsi="Aptos Narrow"/>
                <w:b/>
                <w:bCs/>
                <w:sz w:val="36"/>
                <w:szCs w:val="36"/>
              </w:rPr>
            </w:pPr>
            <w:r w:rsidRPr="00784365">
              <w:rPr>
                <w:rFonts w:ascii="Aptos Narrow" w:hAnsi="Aptos Narrow"/>
                <w:b/>
                <w:bCs/>
                <w:sz w:val="36"/>
                <w:szCs w:val="36"/>
              </w:rPr>
              <w:t>Germán A Cadenas</w:t>
            </w:r>
            <w:r w:rsidR="001B3FF5">
              <w:rPr>
                <w:rFonts w:ascii="Aptos Narrow" w:hAnsi="Aptos Narrow"/>
                <w:b/>
                <w:bCs/>
                <w:sz w:val="36"/>
                <w:szCs w:val="36"/>
              </w:rPr>
              <w:t>, PhD</w:t>
            </w:r>
          </w:p>
          <w:p w14:paraId="6F4103FE" w14:textId="2B1B8B38" w:rsidR="0092214A" w:rsidRDefault="0092214A" w:rsidP="004958E4">
            <w:pPr>
              <w:rPr>
                <w:rFonts w:ascii="Aptos Narrow" w:hAnsi="Aptos Narrow"/>
                <w:b/>
                <w:bCs/>
                <w:u w:val="single"/>
              </w:rPr>
            </w:pPr>
            <w:r>
              <w:rPr>
                <w:rFonts w:ascii="Aptos Narrow" w:hAnsi="Aptos Narrow"/>
                <w:b/>
                <w:bCs/>
                <w:u w:val="single"/>
              </w:rPr>
              <w:t>Link</w:t>
            </w:r>
            <w:r w:rsidR="00394D0C">
              <w:rPr>
                <w:rFonts w:ascii="Aptos Narrow" w:hAnsi="Aptos Narrow"/>
                <w:b/>
                <w:bCs/>
                <w:u w:val="single"/>
              </w:rPr>
              <w:t>s</w:t>
            </w:r>
            <w:r>
              <w:rPr>
                <w:rFonts w:ascii="Aptos Narrow" w:hAnsi="Aptos Narrow"/>
                <w:b/>
                <w:bCs/>
                <w:u w:val="single"/>
              </w:rPr>
              <w:t xml:space="preserve">: </w:t>
            </w:r>
            <w:hyperlink r:id="rId35" w:history="1">
              <w:r w:rsidRPr="00061671">
                <w:rPr>
                  <w:rStyle w:val="Hyperlink"/>
                  <w:rFonts w:ascii="Aptos Narrow" w:hAnsi="Aptos Narrow"/>
                  <w:b/>
                  <w:bCs/>
                </w:rPr>
                <w:t>https://gsapp.rutgers.edu/germ%C3%A1n-cadenas</w:t>
              </w:r>
            </w:hyperlink>
            <w:r>
              <w:rPr>
                <w:rFonts w:ascii="Aptos Narrow" w:hAnsi="Aptos Narrow"/>
                <w:b/>
                <w:bCs/>
                <w:u w:val="single"/>
              </w:rPr>
              <w:t xml:space="preserve"> </w:t>
            </w:r>
          </w:p>
          <w:p w14:paraId="2C432A8D" w14:textId="77777777" w:rsidR="0092214A" w:rsidRDefault="0092214A" w:rsidP="004958E4">
            <w:pPr>
              <w:rPr>
                <w:rFonts w:ascii="Aptos Narrow" w:hAnsi="Aptos Narrow"/>
                <w:b/>
                <w:bCs/>
                <w:u w:val="single"/>
              </w:rPr>
            </w:pPr>
            <w:hyperlink r:id="rId36" w:history="1">
              <w:r w:rsidRPr="00061671">
                <w:rPr>
                  <w:rStyle w:val="Hyperlink"/>
                  <w:rFonts w:ascii="Aptos Narrow" w:hAnsi="Aptos Narrow"/>
                  <w:b/>
                  <w:bCs/>
                </w:rPr>
                <w:t>https://gsapp.rutgers.edu/cysew/immigrant-rights-mental-health</w:t>
              </w:r>
            </w:hyperlink>
            <w:r>
              <w:rPr>
                <w:rFonts w:ascii="Aptos Narrow" w:hAnsi="Aptos Narrow"/>
                <w:b/>
                <w:bCs/>
                <w:u w:val="single"/>
              </w:rPr>
              <w:t xml:space="preserve"> </w:t>
            </w:r>
          </w:p>
        </w:tc>
      </w:tr>
      <w:tr w:rsidR="003F528B" w14:paraId="740C1D6D" w14:textId="77777777" w:rsidTr="0092214A">
        <w:tc>
          <w:tcPr>
            <w:tcW w:w="1821" w:type="dxa"/>
          </w:tcPr>
          <w:p w14:paraId="2A00932F" w14:textId="7595AF54" w:rsidR="0092214A" w:rsidRDefault="001B3FF5" w:rsidP="004958E4">
            <w:pPr>
              <w:rPr>
                <w:b/>
                <w:bCs/>
                <w:u w:val="single"/>
              </w:rPr>
            </w:pPr>
            <w:r>
              <w:rPr>
                <w:b/>
                <w:bCs/>
                <w:noProof/>
                <w:u w:val="single"/>
              </w:rPr>
              <w:lastRenderedPageBreak/>
              <w:drawing>
                <wp:inline distT="0" distB="0" distL="0" distR="0" wp14:anchorId="0A742B25" wp14:editId="58C3150F">
                  <wp:extent cx="1187532" cy="1353938"/>
                  <wp:effectExtent l="0" t="0" r="0" b="0"/>
                  <wp:docPr id="1122388306" name="Picture 3"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88306" name="Picture 3" descr="A person in a black sui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93364" cy="1360588"/>
                          </a:xfrm>
                          <a:prstGeom prst="rect">
                            <a:avLst/>
                          </a:prstGeom>
                        </pic:spPr>
                      </pic:pic>
                    </a:graphicData>
                  </a:graphic>
                </wp:inline>
              </w:drawing>
            </w:r>
          </w:p>
        </w:tc>
        <w:tc>
          <w:tcPr>
            <w:tcW w:w="8230" w:type="dxa"/>
          </w:tcPr>
          <w:p w14:paraId="4B2DEF05" w14:textId="1825A7F3" w:rsidR="00784365" w:rsidRPr="00F37B62" w:rsidRDefault="00F37B62" w:rsidP="004958E4">
            <w:pPr>
              <w:rPr>
                <w:rFonts w:ascii="Aptos Narrow" w:hAnsi="Aptos Narrow"/>
                <w:b/>
                <w:bCs/>
                <w:sz w:val="36"/>
                <w:szCs w:val="36"/>
              </w:rPr>
            </w:pPr>
            <w:r w:rsidRPr="00F37B62">
              <w:rPr>
                <w:rFonts w:ascii="Aptos Narrow" w:hAnsi="Aptos Narrow"/>
                <w:b/>
                <w:bCs/>
                <w:sz w:val="36"/>
                <w:szCs w:val="36"/>
              </w:rPr>
              <w:t>Michelle Alejandra Silva, PsyD</w:t>
            </w:r>
          </w:p>
          <w:p w14:paraId="731B294B" w14:textId="725EE8BA" w:rsidR="0092214A" w:rsidRDefault="000F18C8" w:rsidP="000F18C8">
            <w:pPr>
              <w:rPr>
                <w:rFonts w:ascii="Aptos Narrow" w:hAnsi="Aptos Narrow"/>
                <w:b/>
                <w:bCs/>
                <w:u w:val="single"/>
              </w:rPr>
            </w:pPr>
            <w:r>
              <w:rPr>
                <w:rFonts w:ascii="Aptos Narrow" w:hAnsi="Aptos Narrow"/>
                <w:b/>
                <w:bCs/>
                <w:u w:val="single"/>
              </w:rPr>
              <w:t xml:space="preserve">Link: </w:t>
            </w:r>
            <w:hyperlink r:id="rId38" w:history="1">
              <w:r w:rsidR="00784365" w:rsidRPr="00061671">
                <w:rPr>
                  <w:rStyle w:val="Hyperlink"/>
                  <w:rFonts w:ascii="Aptos Narrow" w:hAnsi="Aptos Narrow"/>
                  <w:b/>
                  <w:bCs/>
                </w:rPr>
                <w:t>https://medicine.yale.edu/profile/michelle-silva/</w:t>
              </w:r>
            </w:hyperlink>
          </w:p>
        </w:tc>
      </w:tr>
      <w:tr w:rsidR="003F528B" w14:paraId="4226BFE7" w14:textId="77777777" w:rsidTr="0092214A">
        <w:tc>
          <w:tcPr>
            <w:tcW w:w="1821" w:type="dxa"/>
          </w:tcPr>
          <w:p w14:paraId="0FD1D01E" w14:textId="4F7CDC77" w:rsidR="0092214A" w:rsidRDefault="00042B57" w:rsidP="004958E4">
            <w:pPr>
              <w:rPr>
                <w:b/>
                <w:bCs/>
                <w:u w:val="single"/>
              </w:rPr>
            </w:pPr>
            <w:r>
              <w:rPr>
                <w:b/>
                <w:bCs/>
                <w:noProof/>
                <w:u w:val="single"/>
              </w:rPr>
              <w:drawing>
                <wp:inline distT="0" distB="0" distL="0" distR="0" wp14:anchorId="0422A1BE" wp14:editId="7F810892">
                  <wp:extent cx="1242992" cy="1211283"/>
                  <wp:effectExtent l="0" t="0" r="0" b="8255"/>
                  <wp:docPr id="279118601" name="Picture 4" descr="A person wearing glasses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18601" name="Picture 4" descr="A person wearing glasses and smiling&#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50461" cy="1218561"/>
                          </a:xfrm>
                          <a:prstGeom prst="rect">
                            <a:avLst/>
                          </a:prstGeom>
                        </pic:spPr>
                      </pic:pic>
                    </a:graphicData>
                  </a:graphic>
                </wp:inline>
              </w:drawing>
            </w:r>
          </w:p>
        </w:tc>
        <w:tc>
          <w:tcPr>
            <w:tcW w:w="8230" w:type="dxa"/>
          </w:tcPr>
          <w:p w14:paraId="5956C68F" w14:textId="254FE33F" w:rsidR="001B3FF5" w:rsidRPr="001B3FF5" w:rsidRDefault="001B3FF5" w:rsidP="004958E4">
            <w:pPr>
              <w:rPr>
                <w:rFonts w:ascii="Aptos Narrow" w:hAnsi="Aptos Narrow"/>
                <w:b/>
                <w:bCs/>
                <w:sz w:val="36"/>
                <w:szCs w:val="36"/>
              </w:rPr>
            </w:pPr>
            <w:r w:rsidRPr="001B3FF5">
              <w:rPr>
                <w:rFonts w:ascii="Aptos Narrow" w:hAnsi="Aptos Narrow"/>
                <w:b/>
                <w:bCs/>
                <w:sz w:val="36"/>
                <w:szCs w:val="36"/>
              </w:rPr>
              <w:t>Melanie M. Domenech Rodríguez</w:t>
            </w:r>
            <w:r w:rsidR="000F18C8">
              <w:rPr>
                <w:rFonts w:ascii="Aptos Narrow" w:hAnsi="Aptos Narrow"/>
                <w:b/>
                <w:bCs/>
                <w:sz w:val="36"/>
                <w:szCs w:val="36"/>
              </w:rPr>
              <w:t xml:space="preserve">, </w:t>
            </w:r>
            <w:proofErr w:type="spellStart"/>
            <w:proofErr w:type="gramStart"/>
            <w:r w:rsidR="000F18C8">
              <w:rPr>
                <w:rFonts w:ascii="Aptos Narrow" w:hAnsi="Aptos Narrow"/>
                <w:b/>
                <w:bCs/>
                <w:sz w:val="36"/>
                <w:szCs w:val="36"/>
              </w:rPr>
              <w:t>Ph.D</w:t>
            </w:r>
            <w:proofErr w:type="spellEnd"/>
            <w:proofErr w:type="gramEnd"/>
          </w:p>
          <w:p w14:paraId="7F29C990" w14:textId="2F599DFD" w:rsidR="0092214A" w:rsidRDefault="000F18C8" w:rsidP="004958E4">
            <w:pPr>
              <w:rPr>
                <w:rFonts w:ascii="Aptos Narrow" w:hAnsi="Aptos Narrow"/>
                <w:b/>
                <w:bCs/>
                <w:u w:val="single"/>
              </w:rPr>
            </w:pPr>
            <w:r>
              <w:rPr>
                <w:rFonts w:ascii="Aptos Narrow" w:hAnsi="Aptos Narrow"/>
                <w:b/>
                <w:bCs/>
                <w:u w:val="single"/>
              </w:rPr>
              <w:t xml:space="preserve">Links: </w:t>
            </w:r>
            <w:hyperlink r:id="rId40" w:history="1">
              <w:r w:rsidR="001B3FF5" w:rsidRPr="00061671">
                <w:rPr>
                  <w:rStyle w:val="Hyperlink"/>
                  <w:rFonts w:ascii="Aptos Narrow" w:hAnsi="Aptos Narrow"/>
                  <w:b/>
                  <w:bCs/>
                </w:rPr>
                <w:t>https://cehs.usu.edu/psychology/people/domenech-rodriguez-melanie</w:t>
              </w:r>
            </w:hyperlink>
          </w:p>
          <w:p w14:paraId="0126A223" w14:textId="77777777" w:rsidR="0092214A" w:rsidRDefault="0092214A" w:rsidP="004958E4">
            <w:pPr>
              <w:rPr>
                <w:rFonts w:ascii="Aptos Narrow" w:hAnsi="Aptos Narrow"/>
                <w:b/>
                <w:bCs/>
                <w:u w:val="single"/>
              </w:rPr>
            </w:pPr>
            <w:hyperlink r:id="rId41" w:history="1">
              <w:r w:rsidRPr="00061671">
                <w:rPr>
                  <w:rStyle w:val="Hyperlink"/>
                  <w:rFonts w:ascii="Aptos Narrow" w:hAnsi="Aptos Narrow"/>
                  <w:b/>
                  <w:bCs/>
                </w:rPr>
                <w:t>https://cehs.usu.edu/psychology/research/labs/culture-and-mental-health-lab/</w:t>
              </w:r>
            </w:hyperlink>
            <w:r>
              <w:rPr>
                <w:rFonts w:ascii="Aptos Narrow" w:hAnsi="Aptos Narrow"/>
                <w:b/>
                <w:bCs/>
                <w:u w:val="single"/>
              </w:rPr>
              <w:t xml:space="preserve"> </w:t>
            </w:r>
          </w:p>
        </w:tc>
      </w:tr>
    </w:tbl>
    <w:p w14:paraId="121082EC" w14:textId="77777777" w:rsidR="003F528B" w:rsidRDefault="003F528B" w:rsidP="00BD2A30">
      <w:pPr>
        <w:spacing w:after="0" w:line="240" w:lineRule="auto"/>
        <w:jc w:val="center"/>
        <w:rPr>
          <w:b/>
          <w:bCs/>
          <w:u w:val="single"/>
        </w:rPr>
      </w:pPr>
    </w:p>
    <w:p w14:paraId="1E2324B9" w14:textId="26AE15A4" w:rsidR="00BD2A30" w:rsidRDefault="003F528B" w:rsidP="00BD2A30">
      <w:pPr>
        <w:spacing w:after="0" w:line="240" w:lineRule="auto"/>
        <w:jc w:val="center"/>
        <w:rPr>
          <w:b/>
          <w:bCs/>
          <w:u w:val="single"/>
        </w:rPr>
      </w:pPr>
      <w:r>
        <w:rPr>
          <w:b/>
          <w:bCs/>
          <w:u w:val="single"/>
        </w:rPr>
        <w:t xml:space="preserve">Additional Resources and </w:t>
      </w:r>
      <w:r w:rsidR="00C974C2">
        <w:rPr>
          <w:b/>
          <w:bCs/>
          <w:u w:val="single"/>
        </w:rPr>
        <w:t>Recommended Websites</w:t>
      </w:r>
    </w:p>
    <w:p w14:paraId="64D4199A" w14:textId="77777777" w:rsidR="00BD2A30" w:rsidRDefault="00BD2A30" w:rsidP="00BD2A30">
      <w:pPr>
        <w:spacing w:after="0" w:line="240" w:lineRule="auto"/>
        <w:jc w:val="center"/>
        <w:rPr>
          <w:b/>
          <w:bCs/>
          <w:u w:val="single"/>
        </w:rPr>
      </w:pPr>
    </w:p>
    <w:tbl>
      <w:tblPr>
        <w:tblStyle w:val="TableGrid"/>
        <w:tblW w:w="10080" w:type="dxa"/>
        <w:tblInd w:w="-545" w:type="dxa"/>
        <w:tblLook w:val="04A0" w:firstRow="1" w:lastRow="0" w:firstColumn="1" w:lastColumn="0" w:noHBand="0" w:noVBand="1"/>
      </w:tblPr>
      <w:tblGrid>
        <w:gridCol w:w="2471"/>
        <w:gridCol w:w="7609"/>
      </w:tblGrid>
      <w:tr w:rsidR="00024DAD" w14:paraId="3C0AC327" w14:textId="77777777" w:rsidTr="0079075A">
        <w:tc>
          <w:tcPr>
            <w:tcW w:w="2471" w:type="dxa"/>
            <w:vAlign w:val="center"/>
          </w:tcPr>
          <w:p w14:paraId="787C89FA" w14:textId="0A9FDBD4" w:rsidR="00105C90" w:rsidRDefault="005941E6" w:rsidP="0079075A">
            <w:pPr>
              <w:spacing w:before="360" w:after="120"/>
              <w:jc w:val="center"/>
              <w:rPr>
                <w:b/>
                <w:bCs/>
                <w:u w:val="single"/>
              </w:rPr>
            </w:pPr>
            <w:r>
              <w:rPr>
                <w:noProof/>
              </w:rPr>
              <w:drawing>
                <wp:inline distT="0" distB="0" distL="0" distR="0" wp14:anchorId="60394A29" wp14:editId="5BB1D41A">
                  <wp:extent cx="1085850" cy="361718"/>
                  <wp:effectExtent l="0" t="0" r="0" b="635"/>
                  <wp:docPr id="156532044" name="Picture 1" descr="Latinx Therapists Actio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inx Therapists Action Networ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99238" cy="366178"/>
                          </a:xfrm>
                          <a:prstGeom prst="rect">
                            <a:avLst/>
                          </a:prstGeom>
                          <a:noFill/>
                          <a:ln>
                            <a:noFill/>
                          </a:ln>
                        </pic:spPr>
                      </pic:pic>
                    </a:graphicData>
                  </a:graphic>
                </wp:inline>
              </w:drawing>
            </w:r>
          </w:p>
        </w:tc>
        <w:tc>
          <w:tcPr>
            <w:tcW w:w="7609" w:type="dxa"/>
          </w:tcPr>
          <w:p w14:paraId="6364B8E8" w14:textId="77777777" w:rsidR="00105C90" w:rsidRPr="00D62892" w:rsidRDefault="005941E6" w:rsidP="00B50C14">
            <w:pPr>
              <w:rPr>
                <w:rFonts w:ascii="Aptos Narrow" w:hAnsi="Aptos Narrow"/>
                <w:b/>
                <w:bCs/>
                <w:sz w:val="36"/>
                <w:szCs w:val="36"/>
                <w:u w:val="single"/>
              </w:rPr>
            </w:pPr>
            <w:r w:rsidRPr="00D62892">
              <w:rPr>
                <w:rFonts w:ascii="Aptos Narrow" w:hAnsi="Aptos Narrow"/>
                <w:b/>
                <w:bCs/>
                <w:sz w:val="36"/>
                <w:szCs w:val="36"/>
                <w:u w:val="single"/>
              </w:rPr>
              <w:t>Latinx Therapists Action Network</w:t>
            </w:r>
          </w:p>
          <w:p w14:paraId="28FAE1C3" w14:textId="6C41C9AC" w:rsidR="007C3E25" w:rsidRPr="007C3E25" w:rsidRDefault="007C3E25" w:rsidP="00B50C14">
            <w:pPr>
              <w:rPr>
                <w:rFonts w:ascii="Aptos Narrow" w:hAnsi="Aptos Narrow"/>
              </w:rPr>
            </w:pPr>
            <w:r w:rsidRPr="007C3E25">
              <w:rPr>
                <w:rFonts w:ascii="Aptos Narrow" w:hAnsi="Aptos Narrow"/>
              </w:rPr>
              <w:t>A national network and online platform centering the healing of Latinx migrant peoples and movements.</w:t>
            </w:r>
          </w:p>
          <w:p w14:paraId="5CC63C79" w14:textId="57E542B0" w:rsidR="00B50C14" w:rsidRPr="007C3E25" w:rsidRDefault="007C3E25" w:rsidP="007C3E25">
            <w:pPr>
              <w:rPr>
                <w:rFonts w:ascii="Aptos Narrow" w:hAnsi="Aptos Narrow"/>
                <w:b/>
                <w:bCs/>
                <w:u w:val="single"/>
              </w:rPr>
            </w:pPr>
            <w:r w:rsidRPr="00647DF4">
              <w:rPr>
                <w:rFonts w:ascii="Aptos Narrow" w:hAnsi="Aptos Narrow"/>
                <w:b/>
                <w:bCs/>
              </w:rPr>
              <w:t>Link:</w:t>
            </w:r>
            <w:r w:rsidRPr="007C3E25">
              <w:rPr>
                <w:rFonts w:ascii="Aptos Narrow" w:hAnsi="Aptos Narrow"/>
              </w:rPr>
              <w:t xml:space="preserve"> </w:t>
            </w:r>
            <w:hyperlink r:id="rId43" w:history="1">
              <w:r w:rsidR="00B50C14" w:rsidRPr="007C3E25">
                <w:rPr>
                  <w:rStyle w:val="Hyperlink"/>
                  <w:rFonts w:ascii="Aptos Narrow" w:hAnsi="Aptos Narrow"/>
                  <w:b/>
                  <w:bCs/>
                </w:rPr>
                <w:t>https://ltan.org/</w:t>
              </w:r>
            </w:hyperlink>
            <w:r w:rsidR="00B50C14" w:rsidRPr="007C3E25">
              <w:rPr>
                <w:rFonts w:ascii="Aptos Narrow" w:hAnsi="Aptos Narrow"/>
                <w:b/>
                <w:bCs/>
                <w:u w:val="single"/>
              </w:rPr>
              <w:t xml:space="preserve"> </w:t>
            </w:r>
          </w:p>
        </w:tc>
      </w:tr>
      <w:tr w:rsidR="00024DAD" w14:paraId="5F231603" w14:textId="77777777" w:rsidTr="0079075A">
        <w:tc>
          <w:tcPr>
            <w:tcW w:w="2471" w:type="dxa"/>
            <w:vAlign w:val="center"/>
          </w:tcPr>
          <w:p w14:paraId="03ED76CE" w14:textId="1FEE96DF" w:rsidR="00105C90" w:rsidRPr="009A1B5E" w:rsidRDefault="00B14735" w:rsidP="0079075A">
            <w:pPr>
              <w:spacing w:before="360" w:after="120"/>
              <w:jc w:val="center"/>
              <w:rPr>
                <w:b/>
                <w:bCs/>
              </w:rPr>
            </w:pPr>
            <w:r w:rsidRPr="009A1B5E">
              <w:rPr>
                <w:b/>
                <w:bCs/>
              </w:rPr>
              <w:drawing>
                <wp:inline distT="0" distB="0" distL="0" distR="0" wp14:anchorId="1F1EAA5A" wp14:editId="72D4923D">
                  <wp:extent cx="1076325" cy="493815"/>
                  <wp:effectExtent l="0" t="0" r="0" b="1905"/>
                  <wp:docPr id="2125327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27559" name=""/>
                          <pic:cNvPicPr/>
                        </pic:nvPicPr>
                        <pic:blipFill>
                          <a:blip r:embed="rId44"/>
                          <a:stretch>
                            <a:fillRect/>
                          </a:stretch>
                        </pic:blipFill>
                        <pic:spPr>
                          <a:xfrm>
                            <a:off x="0" y="0"/>
                            <a:ext cx="1085173" cy="497874"/>
                          </a:xfrm>
                          <a:prstGeom prst="rect">
                            <a:avLst/>
                          </a:prstGeom>
                        </pic:spPr>
                      </pic:pic>
                    </a:graphicData>
                  </a:graphic>
                </wp:inline>
              </w:drawing>
            </w:r>
          </w:p>
        </w:tc>
        <w:tc>
          <w:tcPr>
            <w:tcW w:w="7609" w:type="dxa"/>
          </w:tcPr>
          <w:p w14:paraId="4B3E3DC1" w14:textId="77777777" w:rsidR="000F14DA" w:rsidRPr="00D62892" w:rsidRDefault="000F14DA" w:rsidP="00B50C14">
            <w:pPr>
              <w:rPr>
                <w:rFonts w:ascii="Aptos Narrow" w:hAnsi="Aptos Narrow"/>
                <w:b/>
                <w:bCs/>
                <w:sz w:val="36"/>
                <w:szCs w:val="36"/>
                <w:u w:val="single"/>
              </w:rPr>
            </w:pPr>
            <w:r w:rsidRPr="00D62892">
              <w:rPr>
                <w:rFonts w:ascii="Aptos Narrow" w:hAnsi="Aptos Narrow"/>
                <w:b/>
                <w:bCs/>
                <w:sz w:val="36"/>
                <w:szCs w:val="36"/>
                <w:u w:val="single"/>
              </w:rPr>
              <w:t xml:space="preserve">Latinx Immigrant Health Alliance </w:t>
            </w:r>
          </w:p>
          <w:p w14:paraId="54D4B634" w14:textId="08EF93DA" w:rsidR="009A1B5E" w:rsidRPr="007C3E25" w:rsidRDefault="009A1B5E" w:rsidP="00B50C14">
            <w:pPr>
              <w:rPr>
                <w:rFonts w:ascii="Aptos Narrow" w:hAnsi="Aptos Narrow"/>
              </w:rPr>
            </w:pPr>
            <w:r w:rsidRPr="007C3E25">
              <w:rPr>
                <w:rFonts w:ascii="Aptos Narrow" w:hAnsi="Aptos Narrow"/>
              </w:rPr>
              <w:t>The Latinx Immigrant Health Alliance is a group of Latinx scholars with expertise in epidemiological, basic, and intervention research with immigrant populations. LIHA scholars collaborate to advance research, policy, and effective interventions to improve immigrant mental health and inform effective policy.</w:t>
            </w:r>
          </w:p>
          <w:p w14:paraId="39A1F45C" w14:textId="24AB6F5C" w:rsidR="000F14DA" w:rsidRPr="007C3E25" w:rsidRDefault="007C3E25" w:rsidP="00B50C14">
            <w:pPr>
              <w:rPr>
                <w:rFonts w:ascii="Aptos Narrow" w:hAnsi="Aptos Narrow"/>
                <w:b/>
                <w:bCs/>
                <w:u w:val="single"/>
              </w:rPr>
            </w:pPr>
            <w:r w:rsidRPr="00647DF4">
              <w:rPr>
                <w:rFonts w:ascii="Aptos Narrow" w:hAnsi="Aptos Narrow"/>
                <w:b/>
                <w:bCs/>
              </w:rPr>
              <w:t>Links:</w:t>
            </w:r>
            <w:r w:rsidRPr="007C3E25">
              <w:rPr>
                <w:rFonts w:ascii="Aptos Narrow" w:hAnsi="Aptos Narrow"/>
              </w:rPr>
              <w:t xml:space="preserve"> </w:t>
            </w:r>
            <w:hyperlink r:id="rId45" w:history="1">
              <w:r w:rsidR="000F14DA" w:rsidRPr="007C3E25">
                <w:rPr>
                  <w:rStyle w:val="Hyperlink"/>
                  <w:rFonts w:ascii="Aptos Narrow" w:hAnsi="Aptos Narrow"/>
                  <w:b/>
                  <w:bCs/>
                </w:rPr>
                <w:t>https://www.latinximmigranthealthalliance.org/</w:t>
              </w:r>
            </w:hyperlink>
            <w:r w:rsidR="000F14DA" w:rsidRPr="007C3E25">
              <w:rPr>
                <w:rFonts w:ascii="Aptos Narrow" w:hAnsi="Aptos Narrow"/>
                <w:b/>
                <w:bCs/>
                <w:u w:val="single"/>
              </w:rPr>
              <w:t xml:space="preserve"> </w:t>
            </w:r>
          </w:p>
          <w:p w14:paraId="47F362D3" w14:textId="634C5814" w:rsidR="00B50C14" w:rsidRPr="007C3E25" w:rsidRDefault="00B50C14" w:rsidP="00B50C14">
            <w:pPr>
              <w:rPr>
                <w:rFonts w:ascii="Aptos Narrow" w:hAnsi="Aptos Narrow"/>
                <w:b/>
                <w:bCs/>
                <w:u w:val="single"/>
              </w:rPr>
            </w:pPr>
            <w:hyperlink r:id="rId46" w:history="1">
              <w:r w:rsidRPr="007C3E25">
                <w:rPr>
                  <w:rStyle w:val="Hyperlink"/>
                  <w:rFonts w:ascii="Aptos Narrow" w:hAnsi="Aptos Narrow"/>
                  <w:b/>
                  <w:bCs/>
                </w:rPr>
                <w:t>https://osf.io/tgwn5/</w:t>
              </w:r>
            </w:hyperlink>
            <w:r w:rsidRPr="007C3E25">
              <w:rPr>
                <w:rFonts w:ascii="Aptos Narrow" w:hAnsi="Aptos Narrow"/>
                <w:b/>
                <w:bCs/>
                <w:u w:val="single"/>
              </w:rPr>
              <w:t xml:space="preserve"> </w:t>
            </w:r>
          </w:p>
        </w:tc>
      </w:tr>
      <w:tr w:rsidR="00024DAD" w14:paraId="592BC197" w14:textId="77777777" w:rsidTr="00024DAD">
        <w:tc>
          <w:tcPr>
            <w:tcW w:w="2471" w:type="dxa"/>
          </w:tcPr>
          <w:p w14:paraId="6010575E" w14:textId="5E01E7C6" w:rsidR="00105C90" w:rsidRDefault="00B40221" w:rsidP="00B92138">
            <w:pPr>
              <w:jc w:val="center"/>
              <w:rPr>
                <w:b/>
                <w:bCs/>
                <w:u w:val="single"/>
              </w:rPr>
            </w:pPr>
            <w:r w:rsidRPr="00B40221">
              <w:rPr>
                <w:b/>
                <w:bCs/>
                <w:u w:val="single"/>
              </w:rPr>
              <w:drawing>
                <wp:inline distT="0" distB="0" distL="0" distR="0" wp14:anchorId="0A256C81" wp14:editId="5BD622F4">
                  <wp:extent cx="926275" cy="1203337"/>
                  <wp:effectExtent l="0" t="0" r="7620" b="0"/>
                  <wp:docPr id="13540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8938" name=""/>
                          <pic:cNvPicPr/>
                        </pic:nvPicPr>
                        <pic:blipFill>
                          <a:blip r:embed="rId47"/>
                          <a:stretch>
                            <a:fillRect/>
                          </a:stretch>
                        </pic:blipFill>
                        <pic:spPr>
                          <a:xfrm>
                            <a:off x="0" y="0"/>
                            <a:ext cx="934926" cy="1214576"/>
                          </a:xfrm>
                          <a:prstGeom prst="rect">
                            <a:avLst/>
                          </a:prstGeom>
                        </pic:spPr>
                      </pic:pic>
                    </a:graphicData>
                  </a:graphic>
                </wp:inline>
              </w:drawing>
            </w:r>
          </w:p>
        </w:tc>
        <w:tc>
          <w:tcPr>
            <w:tcW w:w="7609" w:type="dxa"/>
          </w:tcPr>
          <w:p w14:paraId="48C20E15" w14:textId="01C13CDA" w:rsidR="00105C90" w:rsidRDefault="00503983" w:rsidP="00B50C14">
            <w:pPr>
              <w:rPr>
                <w:rFonts w:ascii="Aptos Narrow" w:hAnsi="Aptos Narrow"/>
                <w:b/>
                <w:bCs/>
                <w:sz w:val="36"/>
                <w:szCs w:val="36"/>
                <w:u w:val="single"/>
              </w:rPr>
            </w:pPr>
            <w:r w:rsidRPr="00647DF4">
              <w:rPr>
                <w:rFonts w:ascii="Aptos Narrow" w:hAnsi="Aptos Narrow"/>
                <w:b/>
                <w:bCs/>
                <w:sz w:val="36"/>
                <w:szCs w:val="36"/>
                <w:u w:val="single"/>
              </w:rPr>
              <w:t>Reasonable Hope</w:t>
            </w:r>
            <w:r w:rsidR="007B7FB9">
              <w:rPr>
                <w:rFonts w:ascii="Aptos Narrow" w:hAnsi="Aptos Narrow"/>
                <w:b/>
                <w:bCs/>
                <w:sz w:val="36"/>
                <w:szCs w:val="36"/>
                <w:u w:val="single"/>
              </w:rPr>
              <w:t xml:space="preserve"> / Esperanza </w:t>
            </w:r>
            <w:proofErr w:type="spellStart"/>
            <w:r w:rsidR="007B7FB9">
              <w:rPr>
                <w:rFonts w:ascii="Aptos Narrow" w:hAnsi="Aptos Narrow"/>
                <w:b/>
                <w:bCs/>
                <w:sz w:val="36"/>
                <w:szCs w:val="36"/>
                <w:u w:val="single"/>
              </w:rPr>
              <w:t>Razonable</w:t>
            </w:r>
            <w:proofErr w:type="spellEnd"/>
          </w:p>
          <w:p w14:paraId="6DF488AA" w14:textId="65A1BE15" w:rsidR="00647DF4" w:rsidRPr="007C3E25" w:rsidRDefault="00647DF4" w:rsidP="00B50C14">
            <w:pPr>
              <w:rPr>
                <w:rFonts w:ascii="Aptos Narrow" w:hAnsi="Aptos Narrow"/>
                <w:b/>
                <w:bCs/>
                <w:u w:val="single"/>
              </w:rPr>
            </w:pPr>
            <w:r>
              <w:rPr>
                <w:rFonts w:ascii="Aptos Narrow" w:hAnsi="Aptos Narrow"/>
                <w:b/>
                <w:bCs/>
                <w:u w:val="single"/>
              </w:rPr>
              <w:t xml:space="preserve">Link: </w:t>
            </w:r>
            <w:hyperlink r:id="rId48" w:history="1">
              <w:r w:rsidRPr="00061671">
                <w:rPr>
                  <w:rStyle w:val="Hyperlink"/>
                  <w:rFonts w:ascii="Aptos Narrow" w:hAnsi="Aptos Narrow"/>
                  <w:b/>
                  <w:bCs/>
                </w:rPr>
                <w:t>https://www.migrantclinician.org/resource/reasonable-hope-w2w-resource.html</w:t>
              </w:r>
            </w:hyperlink>
            <w:r>
              <w:rPr>
                <w:rFonts w:ascii="Aptos Narrow" w:hAnsi="Aptos Narrow"/>
                <w:b/>
                <w:bCs/>
                <w:u w:val="single"/>
              </w:rPr>
              <w:t xml:space="preserve"> </w:t>
            </w:r>
          </w:p>
        </w:tc>
      </w:tr>
    </w:tbl>
    <w:p w14:paraId="2DBD7852" w14:textId="4749D727" w:rsidR="003A2667" w:rsidRDefault="003A2667" w:rsidP="0079075A">
      <w:pPr>
        <w:spacing w:before="360" w:after="120"/>
        <w:rPr>
          <w:b/>
          <w:bCs/>
          <w:u w:val="single"/>
        </w:rPr>
      </w:pPr>
    </w:p>
    <w:sectPr w:rsidR="003A2667" w:rsidSect="002D6145">
      <w:headerReference w:type="default" r:id="rId49"/>
      <w:headerReference w:type="first" r:id="rId50"/>
      <w:pgSz w:w="12240" w:h="15840"/>
      <w:pgMar w:top="1440" w:right="1440" w:bottom="1440" w:left="1440" w:header="201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F10B4" w14:textId="77777777" w:rsidR="00955CFE" w:rsidRDefault="00955CFE" w:rsidP="009C6D87">
      <w:pPr>
        <w:spacing w:after="0" w:line="240" w:lineRule="auto"/>
      </w:pPr>
      <w:r>
        <w:separator/>
      </w:r>
    </w:p>
  </w:endnote>
  <w:endnote w:type="continuationSeparator" w:id="0">
    <w:p w14:paraId="36AACD6D" w14:textId="77777777" w:rsidR="00955CFE" w:rsidRDefault="00955CFE" w:rsidP="009C6D87">
      <w:pPr>
        <w:spacing w:after="0" w:line="240" w:lineRule="auto"/>
      </w:pPr>
      <w:r>
        <w:continuationSeparator/>
      </w:r>
    </w:p>
  </w:endnote>
  <w:endnote w:type="continuationNotice" w:id="1">
    <w:p w14:paraId="42733EDE" w14:textId="77777777" w:rsidR="00955CFE" w:rsidRDefault="00955C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6ECC36" w14:textId="77777777" w:rsidR="00955CFE" w:rsidRDefault="00955CFE" w:rsidP="009C6D87">
      <w:pPr>
        <w:spacing w:after="0" w:line="240" w:lineRule="auto"/>
      </w:pPr>
      <w:r>
        <w:separator/>
      </w:r>
    </w:p>
  </w:footnote>
  <w:footnote w:type="continuationSeparator" w:id="0">
    <w:p w14:paraId="6BCA1953" w14:textId="77777777" w:rsidR="00955CFE" w:rsidRDefault="00955CFE" w:rsidP="009C6D87">
      <w:pPr>
        <w:spacing w:after="0" w:line="240" w:lineRule="auto"/>
      </w:pPr>
      <w:r>
        <w:continuationSeparator/>
      </w:r>
    </w:p>
  </w:footnote>
  <w:footnote w:type="continuationNotice" w:id="1">
    <w:p w14:paraId="35407B38" w14:textId="77777777" w:rsidR="00955CFE" w:rsidRDefault="00955C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9814" w14:textId="585B33DF" w:rsidR="002D6145" w:rsidRDefault="002D6145">
    <w:pPr>
      <w:pStyle w:val="Header"/>
    </w:pPr>
    <w:r>
      <w:rPr>
        <w:noProof/>
      </w:rPr>
      <w:drawing>
        <wp:anchor distT="0" distB="0" distL="114300" distR="114300" simplePos="0" relativeHeight="251658241" behindDoc="1" locked="0" layoutInCell="1" allowOverlap="1" wp14:anchorId="3DE1E613" wp14:editId="4B981A85">
          <wp:simplePos x="0" y="0"/>
          <wp:positionH relativeFrom="page">
            <wp:align>left</wp:align>
          </wp:positionH>
          <wp:positionV relativeFrom="paragraph">
            <wp:posOffset>-1276350</wp:posOffset>
          </wp:positionV>
          <wp:extent cx="7861288" cy="1228326"/>
          <wp:effectExtent l="0" t="0" r="6985" b="0"/>
          <wp:wrapNone/>
          <wp:docPr id="199752214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85915"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61288" cy="122832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EFEEB" w14:textId="0AF9F0CE" w:rsidR="00D00CD0" w:rsidRDefault="00D00CD0">
    <w:pPr>
      <w:pStyle w:val="Header"/>
    </w:pPr>
    <w:r>
      <w:rPr>
        <w:noProof/>
      </w:rPr>
      <w:drawing>
        <wp:anchor distT="0" distB="0" distL="114300" distR="114300" simplePos="0" relativeHeight="251658240" behindDoc="1" locked="0" layoutInCell="1" allowOverlap="1" wp14:anchorId="3197C65C" wp14:editId="76854E55">
          <wp:simplePos x="0" y="0"/>
          <wp:positionH relativeFrom="margin">
            <wp:align>center</wp:align>
          </wp:positionH>
          <wp:positionV relativeFrom="paragraph">
            <wp:posOffset>-1288415</wp:posOffset>
          </wp:positionV>
          <wp:extent cx="7861288" cy="1228326"/>
          <wp:effectExtent l="0" t="0" r="6985" b="0"/>
          <wp:wrapNone/>
          <wp:docPr id="31148591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85915"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61288" cy="12283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F7780"/>
    <w:multiLevelType w:val="hybridMultilevel"/>
    <w:tmpl w:val="A2D08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BCC11F"/>
    <w:multiLevelType w:val="hybridMultilevel"/>
    <w:tmpl w:val="45149320"/>
    <w:lvl w:ilvl="0" w:tplc="9DDC719A">
      <w:start w:val="1"/>
      <w:numFmt w:val="bullet"/>
      <w:lvlText w:val=""/>
      <w:lvlJc w:val="left"/>
      <w:pPr>
        <w:ind w:left="720" w:hanging="360"/>
      </w:pPr>
      <w:rPr>
        <w:rFonts w:ascii="Symbol" w:hAnsi="Symbol" w:hint="default"/>
      </w:rPr>
    </w:lvl>
    <w:lvl w:ilvl="1" w:tplc="8AE61746">
      <w:start w:val="1"/>
      <w:numFmt w:val="bullet"/>
      <w:lvlText w:val="o"/>
      <w:lvlJc w:val="left"/>
      <w:pPr>
        <w:ind w:left="1440" w:hanging="360"/>
      </w:pPr>
      <w:rPr>
        <w:rFonts w:ascii="Courier New" w:hAnsi="Courier New" w:hint="default"/>
      </w:rPr>
    </w:lvl>
    <w:lvl w:ilvl="2" w:tplc="1D8E460A">
      <w:start w:val="1"/>
      <w:numFmt w:val="bullet"/>
      <w:lvlText w:val=""/>
      <w:lvlJc w:val="left"/>
      <w:pPr>
        <w:ind w:left="2160" w:hanging="360"/>
      </w:pPr>
      <w:rPr>
        <w:rFonts w:ascii="Wingdings" w:hAnsi="Wingdings" w:hint="default"/>
      </w:rPr>
    </w:lvl>
    <w:lvl w:ilvl="3" w:tplc="48126CA6">
      <w:start w:val="1"/>
      <w:numFmt w:val="bullet"/>
      <w:lvlText w:val=""/>
      <w:lvlJc w:val="left"/>
      <w:pPr>
        <w:ind w:left="2880" w:hanging="360"/>
      </w:pPr>
      <w:rPr>
        <w:rFonts w:ascii="Symbol" w:hAnsi="Symbol" w:hint="default"/>
      </w:rPr>
    </w:lvl>
    <w:lvl w:ilvl="4" w:tplc="A404AEBE">
      <w:start w:val="1"/>
      <w:numFmt w:val="bullet"/>
      <w:lvlText w:val="o"/>
      <w:lvlJc w:val="left"/>
      <w:pPr>
        <w:ind w:left="3600" w:hanging="360"/>
      </w:pPr>
      <w:rPr>
        <w:rFonts w:ascii="Courier New" w:hAnsi="Courier New" w:hint="default"/>
      </w:rPr>
    </w:lvl>
    <w:lvl w:ilvl="5" w:tplc="35A0B05C">
      <w:start w:val="1"/>
      <w:numFmt w:val="bullet"/>
      <w:lvlText w:val=""/>
      <w:lvlJc w:val="left"/>
      <w:pPr>
        <w:ind w:left="4320" w:hanging="360"/>
      </w:pPr>
      <w:rPr>
        <w:rFonts w:ascii="Wingdings" w:hAnsi="Wingdings" w:hint="default"/>
      </w:rPr>
    </w:lvl>
    <w:lvl w:ilvl="6" w:tplc="48A8B85C">
      <w:start w:val="1"/>
      <w:numFmt w:val="bullet"/>
      <w:lvlText w:val=""/>
      <w:lvlJc w:val="left"/>
      <w:pPr>
        <w:ind w:left="5040" w:hanging="360"/>
      </w:pPr>
      <w:rPr>
        <w:rFonts w:ascii="Symbol" w:hAnsi="Symbol" w:hint="default"/>
      </w:rPr>
    </w:lvl>
    <w:lvl w:ilvl="7" w:tplc="2B220F9A">
      <w:start w:val="1"/>
      <w:numFmt w:val="bullet"/>
      <w:lvlText w:val="o"/>
      <w:lvlJc w:val="left"/>
      <w:pPr>
        <w:ind w:left="5760" w:hanging="360"/>
      </w:pPr>
      <w:rPr>
        <w:rFonts w:ascii="Courier New" w:hAnsi="Courier New" w:hint="default"/>
      </w:rPr>
    </w:lvl>
    <w:lvl w:ilvl="8" w:tplc="D9423454">
      <w:start w:val="1"/>
      <w:numFmt w:val="bullet"/>
      <w:lvlText w:val=""/>
      <w:lvlJc w:val="left"/>
      <w:pPr>
        <w:ind w:left="6480" w:hanging="360"/>
      </w:pPr>
      <w:rPr>
        <w:rFonts w:ascii="Wingdings" w:hAnsi="Wingdings" w:hint="default"/>
      </w:rPr>
    </w:lvl>
  </w:abstractNum>
  <w:abstractNum w:abstractNumId="2" w15:restartNumberingAfterBreak="0">
    <w:nsid w:val="5B301616"/>
    <w:multiLevelType w:val="hybridMultilevel"/>
    <w:tmpl w:val="576E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0276292">
    <w:abstractNumId w:val="1"/>
  </w:num>
  <w:num w:numId="2" w16cid:durableId="496578904">
    <w:abstractNumId w:val="2"/>
  </w:num>
  <w:num w:numId="3" w16cid:durableId="187330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46CEB6"/>
    <w:rsid w:val="00010834"/>
    <w:rsid w:val="000148FD"/>
    <w:rsid w:val="000177BC"/>
    <w:rsid w:val="00021635"/>
    <w:rsid w:val="00024DAD"/>
    <w:rsid w:val="00030949"/>
    <w:rsid w:val="00042B57"/>
    <w:rsid w:val="00050956"/>
    <w:rsid w:val="00063CB6"/>
    <w:rsid w:val="000B4878"/>
    <w:rsid w:val="000B4FC8"/>
    <w:rsid w:val="000D6AF2"/>
    <w:rsid w:val="000D7085"/>
    <w:rsid w:val="000F14DA"/>
    <w:rsid w:val="000F18C8"/>
    <w:rsid w:val="00105C90"/>
    <w:rsid w:val="00113AAD"/>
    <w:rsid w:val="00155DD6"/>
    <w:rsid w:val="00156EB3"/>
    <w:rsid w:val="00196D92"/>
    <w:rsid w:val="001B2B6A"/>
    <w:rsid w:val="001B3FF5"/>
    <w:rsid w:val="001C601C"/>
    <w:rsid w:val="001D476F"/>
    <w:rsid w:val="001E722C"/>
    <w:rsid w:val="002004CC"/>
    <w:rsid w:val="002616EB"/>
    <w:rsid w:val="00274660"/>
    <w:rsid w:val="0028139E"/>
    <w:rsid w:val="00294C9C"/>
    <w:rsid w:val="002A3A47"/>
    <w:rsid w:val="002C1CD6"/>
    <w:rsid w:val="002D6145"/>
    <w:rsid w:val="002E0731"/>
    <w:rsid w:val="002E23A6"/>
    <w:rsid w:val="002F3714"/>
    <w:rsid w:val="00300521"/>
    <w:rsid w:val="00300E04"/>
    <w:rsid w:val="00394D0C"/>
    <w:rsid w:val="003A2667"/>
    <w:rsid w:val="003B7190"/>
    <w:rsid w:val="003E0728"/>
    <w:rsid w:val="003E2C10"/>
    <w:rsid w:val="003F528B"/>
    <w:rsid w:val="00403633"/>
    <w:rsid w:val="00405E48"/>
    <w:rsid w:val="004308E7"/>
    <w:rsid w:val="00446BE4"/>
    <w:rsid w:val="00467719"/>
    <w:rsid w:val="00467D42"/>
    <w:rsid w:val="00473792"/>
    <w:rsid w:val="00473F3D"/>
    <w:rsid w:val="004865D2"/>
    <w:rsid w:val="004A28EF"/>
    <w:rsid w:val="004D3043"/>
    <w:rsid w:val="004E25E7"/>
    <w:rsid w:val="00503983"/>
    <w:rsid w:val="00513460"/>
    <w:rsid w:val="00551E82"/>
    <w:rsid w:val="005525A8"/>
    <w:rsid w:val="005557A7"/>
    <w:rsid w:val="00573722"/>
    <w:rsid w:val="005941E6"/>
    <w:rsid w:val="00595692"/>
    <w:rsid w:val="00597917"/>
    <w:rsid w:val="005A615B"/>
    <w:rsid w:val="005B2FA9"/>
    <w:rsid w:val="00602979"/>
    <w:rsid w:val="00647DF4"/>
    <w:rsid w:val="006A04F9"/>
    <w:rsid w:val="006B7040"/>
    <w:rsid w:val="006C34E1"/>
    <w:rsid w:val="006D0F70"/>
    <w:rsid w:val="006F38C9"/>
    <w:rsid w:val="00711D18"/>
    <w:rsid w:val="00731F9C"/>
    <w:rsid w:val="00765E96"/>
    <w:rsid w:val="00784365"/>
    <w:rsid w:val="0079075A"/>
    <w:rsid w:val="007B4574"/>
    <w:rsid w:val="007B7FB9"/>
    <w:rsid w:val="007C3BFC"/>
    <w:rsid w:val="007C3E25"/>
    <w:rsid w:val="007C48D7"/>
    <w:rsid w:val="007C4A27"/>
    <w:rsid w:val="007D2CC2"/>
    <w:rsid w:val="007D48E7"/>
    <w:rsid w:val="00806356"/>
    <w:rsid w:val="00807E1A"/>
    <w:rsid w:val="00814684"/>
    <w:rsid w:val="00831EA9"/>
    <w:rsid w:val="00854D94"/>
    <w:rsid w:val="00856707"/>
    <w:rsid w:val="008775B9"/>
    <w:rsid w:val="008A3DEF"/>
    <w:rsid w:val="008B6A6A"/>
    <w:rsid w:val="008C3BF5"/>
    <w:rsid w:val="008D58C0"/>
    <w:rsid w:val="008D5BFE"/>
    <w:rsid w:val="008E1F91"/>
    <w:rsid w:val="008E201F"/>
    <w:rsid w:val="008F3BDD"/>
    <w:rsid w:val="008F5D95"/>
    <w:rsid w:val="008F648A"/>
    <w:rsid w:val="00904C33"/>
    <w:rsid w:val="009205C2"/>
    <w:rsid w:val="0092214A"/>
    <w:rsid w:val="00926A3E"/>
    <w:rsid w:val="00936CAE"/>
    <w:rsid w:val="009449BA"/>
    <w:rsid w:val="00955CFE"/>
    <w:rsid w:val="00960A0D"/>
    <w:rsid w:val="0099483F"/>
    <w:rsid w:val="009A16D8"/>
    <w:rsid w:val="009A1B5E"/>
    <w:rsid w:val="009B4E66"/>
    <w:rsid w:val="009C5B6B"/>
    <w:rsid w:val="009C6D87"/>
    <w:rsid w:val="009D3C19"/>
    <w:rsid w:val="009D43AB"/>
    <w:rsid w:val="009E51E2"/>
    <w:rsid w:val="009E61FD"/>
    <w:rsid w:val="00A0116F"/>
    <w:rsid w:val="00A116AD"/>
    <w:rsid w:val="00A2580C"/>
    <w:rsid w:val="00A83477"/>
    <w:rsid w:val="00A87B73"/>
    <w:rsid w:val="00A9220C"/>
    <w:rsid w:val="00AC0096"/>
    <w:rsid w:val="00AE2769"/>
    <w:rsid w:val="00B12528"/>
    <w:rsid w:val="00B14735"/>
    <w:rsid w:val="00B20C71"/>
    <w:rsid w:val="00B23459"/>
    <w:rsid w:val="00B26854"/>
    <w:rsid w:val="00B26FFC"/>
    <w:rsid w:val="00B27D9F"/>
    <w:rsid w:val="00B40221"/>
    <w:rsid w:val="00B50C14"/>
    <w:rsid w:val="00B864AD"/>
    <w:rsid w:val="00B90021"/>
    <w:rsid w:val="00B90EA6"/>
    <w:rsid w:val="00B91E5C"/>
    <w:rsid w:val="00B92138"/>
    <w:rsid w:val="00BB577A"/>
    <w:rsid w:val="00BC2432"/>
    <w:rsid w:val="00BD2A30"/>
    <w:rsid w:val="00C155C8"/>
    <w:rsid w:val="00C20332"/>
    <w:rsid w:val="00C20A0A"/>
    <w:rsid w:val="00C2769F"/>
    <w:rsid w:val="00C55A94"/>
    <w:rsid w:val="00C727F2"/>
    <w:rsid w:val="00C84D20"/>
    <w:rsid w:val="00C974C2"/>
    <w:rsid w:val="00CB091F"/>
    <w:rsid w:val="00CD0C11"/>
    <w:rsid w:val="00CE18F4"/>
    <w:rsid w:val="00CE53E3"/>
    <w:rsid w:val="00CF4DE8"/>
    <w:rsid w:val="00D00CD0"/>
    <w:rsid w:val="00D03CC4"/>
    <w:rsid w:val="00D17DB1"/>
    <w:rsid w:val="00D242DA"/>
    <w:rsid w:val="00D60CDD"/>
    <w:rsid w:val="00D62892"/>
    <w:rsid w:val="00D92F59"/>
    <w:rsid w:val="00DA775B"/>
    <w:rsid w:val="00DD6B72"/>
    <w:rsid w:val="00E03AEA"/>
    <w:rsid w:val="00E14092"/>
    <w:rsid w:val="00E26B0F"/>
    <w:rsid w:val="00E32003"/>
    <w:rsid w:val="00E51721"/>
    <w:rsid w:val="00E6279D"/>
    <w:rsid w:val="00E62A30"/>
    <w:rsid w:val="00E750BB"/>
    <w:rsid w:val="00E80236"/>
    <w:rsid w:val="00EB1537"/>
    <w:rsid w:val="00EB711A"/>
    <w:rsid w:val="00EC5163"/>
    <w:rsid w:val="00EF1202"/>
    <w:rsid w:val="00EF7672"/>
    <w:rsid w:val="00F1128A"/>
    <w:rsid w:val="00F2285F"/>
    <w:rsid w:val="00F24B08"/>
    <w:rsid w:val="00F37B62"/>
    <w:rsid w:val="00F47765"/>
    <w:rsid w:val="00F65D51"/>
    <w:rsid w:val="00F67D94"/>
    <w:rsid w:val="00F9455B"/>
    <w:rsid w:val="00FA079F"/>
    <w:rsid w:val="00FF4121"/>
    <w:rsid w:val="00FF50CC"/>
    <w:rsid w:val="01940DB9"/>
    <w:rsid w:val="0268D91A"/>
    <w:rsid w:val="03792F35"/>
    <w:rsid w:val="03DCE83C"/>
    <w:rsid w:val="03F8F265"/>
    <w:rsid w:val="050D86F7"/>
    <w:rsid w:val="05A21BAE"/>
    <w:rsid w:val="05DF6444"/>
    <w:rsid w:val="06CB8FD1"/>
    <w:rsid w:val="074B4BC5"/>
    <w:rsid w:val="07B97D0D"/>
    <w:rsid w:val="08D7FE9E"/>
    <w:rsid w:val="08E71C26"/>
    <w:rsid w:val="0A125602"/>
    <w:rsid w:val="0ABD6838"/>
    <w:rsid w:val="0C1A2B56"/>
    <w:rsid w:val="0C6592E6"/>
    <w:rsid w:val="0D5B49A4"/>
    <w:rsid w:val="0DAA665F"/>
    <w:rsid w:val="0E558878"/>
    <w:rsid w:val="10660879"/>
    <w:rsid w:val="12DF73ED"/>
    <w:rsid w:val="1323A084"/>
    <w:rsid w:val="136046D5"/>
    <w:rsid w:val="150CB853"/>
    <w:rsid w:val="16C3563B"/>
    <w:rsid w:val="17A6D0B8"/>
    <w:rsid w:val="1809D326"/>
    <w:rsid w:val="186B96C1"/>
    <w:rsid w:val="19F38D21"/>
    <w:rsid w:val="1A59A4F8"/>
    <w:rsid w:val="1ADA86AC"/>
    <w:rsid w:val="1B5C2BDC"/>
    <w:rsid w:val="1BCE5A3C"/>
    <w:rsid w:val="1C25D851"/>
    <w:rsid w:val="1D147B7B"/>
    <w:rsid w:val="1ED87BFC"/>
    <w:rsid w:val="1F56E6C8"/>
    <w:rsid w:val="209854BF"/>
    <w:rsid w:val="20B6C1A4"/>
    <w:rsid w:val="214C4949"/>
    <w:rsid w:val="23867998"/>
    <w:rsid w:val="24AD19D1"/>
    <w:rsid w:val="264CE168"/>
    <w:rsid w:val="26F32248"/>
    <w:rsid w:val="277464F6"/>
    <w:rsid w:val="27D9EFC5"/>
    <w:rsid w:val="2959A942"/>
    <w:rsid w:val="296F4325"/>
    <w:rsid w:val="2B02D207"/>
    <w:rsid w:val="2BA53314"/>
    <w:rsid w:val="2BF37FB8"/>
    <w:rsid w:val="2D455C7C"/>
    <w:rsid w:val="2D60B7FF"/>
    <w:rsid w:val="2E07A476"/>
    <w:rsid w:val="2F55749C"/>
    <w:rsid w:val="2FF50C0C"/>
    <w:rsid w:val="3009506C"/>
    <w:rsid w:val="31634429"/>
    <w:rsid w:val="32805817"/>
    <w:rsid w:val="328A5C08"/>
    <w:rsid w:val="32F6E6AC"/>
    <w:rsid w:val="335739D2"/>
    <w:rsid w:val="338B108D"/>
    <w:rsid w:val="34809F63"/>
    <w:rsid w:val="35A1F689"/>
    <w:rsid w:val="362A552C"/>
    <w:rsid w:val="36386A79"/>
    <w:rsid w:val="36B2A800"/>
    <w:rsid w:val="379E1200"/>
    <w:rsid w:val="38FEBFA9"/>
    <w:rsid w:val="3A290040"/>
    <w:rsid w:val="3A83469C"/>
    <w:rsid w:val="3B46CEB6"/>
    <w:rsid w:val="3B49B1A1"/>
    <w:rsid w:val="3B4D1A7C"/>
    <w:rsid w:val="3BFFBECA"/>
    <w:rsid w:val="3C185AC9"/>
    <w:rsid w:val="3C4428E6"/>
    <w:rsid w:val="3DD74AB3"/>
    <w:rsid w:val="3E37A758"/>
    <w:rsid w:val="3E76ED5B"/>
    <w:rsid w:val="3FEA5F62"/>
    <w:rsid w:val="40046F1D"/>
    <w:rsid w:val="403EE846"/>
    <w:rsid w:val="418FC6E8"/>
    <w:rsid w:val="421E85BC"/>
    <w:rsid w:val="4221C578"/>
    <w:rsid w:val="4242D97D"/>
    <w:rsid w:val="4282970B"/>
    <w:rsid w:val="42A14FFF"/>
    <w:rsid w:val="439837BD"/>
    <w:rsid w:val="46AB2D8B"/>
    <w:rsid w:val="46CBA40F"/>
    <w:rsid w:val="474FDFB0"/>
    <w:rsid w:val="479BF8FA"/>
    <w:rsid w:val="4A8D865B"/>
    <w:rsid w:val="4AEC06F6"/>
    <w:rsid w:val="4B0B3FAD"/>
    <w:rsid w:val="4C5EC089"/>
    <w:rsid w:val="4CE5B4AC"/>
    <w:rsid w:val="4D48E092"/>
    <w:rsid w:val="4DBC36CC"/>
    <w:rsid w:val="4DDA40ED"/>
    <w:rsid w:val="4E36DC79"/>
    <w:rsid w:val="4E751B15"/>
    <w:rsid w:val="4EC1B848"/>
    <w:rsid w:val="4EC257B4"/>
    <w:rsid w:val="518B7737"/>
    <w:rsid w:val="51E37FEC"/>
    <w:rsid w:val="52B2D018"/>
    <w:rsid w:val="53FCDA69"/>
    <w:rsid w:val="54924C65"/>
    <w:rsid w:val="54BFFFB0"/>
    <w:rsid w:val="54E41E46"/>
    <w:rsid w:val="557E1B8A"/>
    <w:rsid w:val="56582ED3"/>
    <w:rsid w:val="573D2CEE"/>
    <w:rsid w:val="574F1BB5"/>
    <w:rsid w:val="57EC2BD5"/>
    <w:rsid w:val="58CB8E87"/>
    <w:rsid w:val="5B699311"/>
    <w:rsid w:val="5B84DAA8"/>
    <w:rsid w:val="5C51EAA3"/>
    <w:rsid w:val="5D6E7B33"/>
    <w:rsid w:val="5E274423"/>
    <w:rsid w:val="5EF4D3C1"/>
    <w:rsid w:val="5F6B5B7C"/>
    <w:rsid w:val="607E7E45"/>
    <w:rsid w:val="62342B7E"/>
    <w:rsid w:val="62376C04"/>
    <w:rsid w:val="6293B073"/>
    <w:rsid w:val="62D8D995"/>
    <w:rsid w:val="63088D33"/>
    <w:rsid w:val="63203266"/>
    <w:rsid w:val="6326E7F5"/>
    <w:rsid w:val="6356809A"/>
    <w:rsid w:val="640AE3A9"/>
    <w:rsid w:val="65504200"/>
    <w:rsid w:val="6613EDF5"/>
    <w:rsid w:val="66166208"/>
    <w:rsid w:val="67463532"/>
    <w:rsid w:val="67756486"/>
    <w:rsid w:val="677696BC"/>
    <w:rsid w:val="6846BB49"/>
    <w:rsid w:val="6959BCD7"/>
    <w:rsid w:val="6A74CA62"/>
    <w:rsid w:val="6AF4A4F6"/>
    <w:rsid w:val="6C15AB82"/>
    <w:rsid w:val="6D5212F0"/>
    <w:rsid w:val="6E87C2EF"/>
    <w:rsid w:val="6EFF55C3"/>
    <w:rsid w:val="6F206FB2"/>
    <w:rsid w:val="6FA474C3"/>
    <w:rsid w:val="712C6EAC"/>
    <w:rsid w:val="71CA47C2"/>
    <w:rsid w:val="732DD56D"/>
    <w:rsid w:val="73860369"/>
    <w:rsid w:val="738EB230"/>
    <w:rsid w:val="73CA3481"/>
    <w:rsid w:val="73F6DABB"/>
    <w:rsid w:val="743054AD"/>
    <w:rsid w:val="747BC053"/>
    <w:rsid w:val="753599B7"/>
    <w:rsid w:val="754D3D6D"/>
    <w:rsid w:val="75533873"/>
    <w:rsid w:val="75B871E4"/>
    <w:rsid w:val="76A365EA"/>
    <w:rsid w:val="7731C7DF"/>
    <w:rsid w:val="7758F0AD"/>
    <w:rsid w:val="79F771A0"/>
    <w:rsid w:val="7ADDCEC4"/>
    <w:rsid w:val="7B20093D"/>
    <w:rsid w:val="7DF6895D"/>
    <w:rsid w:val="7E7342AF"/>
    <w:rsid w:val="7F34E6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6CEB6"/>
  <w15:chartTrackingRefBased/>
  <w15:docId w15:val="{5CC50274-68C1-4915-A3E9-9C83EF77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C6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D87"/>
  </w:style>
  <w:style w:type="paragraph" w:styleId="Footer">
    <w:name w:val="footer"/>
    <w:basedOn w:val="Normal"/>
    <w:link w:val="FooterChar"/>
    <w:uiPriority w:val="99"/>
    <w:unhideWhenUsed/>
    <w:rsid w:val="009C6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D87"/>
  </w:style>
  <w:style w:type="table" w:styleId="TableGrid">
    <w:name w:val="Table Grid"/>
    <w:basedOn w:val="TableNormal"/>
    <w:uiPriority w:val="39"/>
    <w:rsid w:val="00551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3A47"/>
    <w:rPr>
      <w:color w:val="467886" w:themeColor="hyperlink"/>
      <w:u w:val="single"/>
    </w:rPr>
  </w:style>
  <w:style w:type="character" w:styleId="UnresolvedMention">
    <w:name w:val="Unresolved Mention"/>
    <w:basedOn w:val="DefaultParagraphFont"/>
    <w:uiPriority w:val="99"/>
    <w:semiHidden/>
    <w:unhideWhenUsed/>
    <w:rsid w:val="002A3A47"/>
    <w:rPr>
      <w:color w:val="605E5C"/>
      <w:shd w:val="clear" w:color="auto" w:fill="E1DFDD"/>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85670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1697">
      <w:bodyDiv w:val="1"/>
      <w:marLeft w:val="0"/>
      <w:marRight w:val="0"/>
      <w:marTop w:val="0"/>
      <w:marBottom w:val="0"/>
      <w:divBdr>
        <w:top w:val="none" w:sz="0" w:space="0" w:color="auto"/>
        <w:left w:val="none" w:sz="0" w:space="0" w:color="auto"/>
        <w:bottom w:val="none" w:sz="0" w:space="0" w:color="auto"/>
        <w:right w:val="none" w:sz="0" w:space="0" w:color="auto"/>
      </w:divBdr>
    </w:div>
    <w:div w:id="150409981">
      <w:bodyDiv w:val="1"/>
      <w:marLeft w:val="0"/>
      <w:marRight w:val="0"/>
      <w:marTop w:val="0"/>
      <w:marBottom w:val="0"/>
      <w:divBdr>
        <w:top w:val="none" w:sz="0" w:space="0" w:color="auto"/>
        <w:left w:val="none" w:sz="0" w:space="0" w:color="auto"/>
        <w:bottom w:val="none" w:sz="0" w:space="0" w:color="auto"/>
        <w:right w:val="none" w:sz="0" w:space="0" w:color="auto"/>
      </w:divBdr>
    </w:div>
    <w:div w:id="156384388">
      <w:bodyDiv w:val="1"/>
      <w:marLeft w:val="0"/>
      <w:marRight w:val="0"/>
      <w:marTop w:val="0"/>
      <w:marBottom w:val="0"/>
      <w:divBdr>
        <w:top w:val="none" w:sz="0" w:space="0" w:color="auto"/>
        <w:left w:val="none" w:sz="0" w:space="0" w:color="auto"/>
        <w:bottom w:val="none" w:sz="0" w:space="0" w:color="auto"/>
        <w:right w:val="none" w:sz="0" w:space="0" w:color="auto"/>
      </w:divBdr>
    </w:div>
    <w:div w:id="266160991">
      <w:bodyDiv w:val="1"/>
      <w:marLeft w:val="0"/>
      <w:marRight w:val="0"/>
      <w:marTop w:val="0"/>
      <w:marBottom w:val="0"/>
      <w:divBdr>
        <w:top w:val="none" w:sz="0" w:space="0" w:color="auto"/>
        <w:left w:val="none" w:sz="0" w:space="0" w:color="auto"/>
        <w:bottom w:val="none" w:sz="0" w:space="0" w:color="auto"/>
        <w:right w:val="none" w:sz="0" w:space="0" w:color="auto"/>
      </w:divBdr>
    </w:div>
    <w:div w:id="275674099">
      <w:bodyDiv w:val="1"/>
      <w:marLeft w:val="0"/>
      <w:marRight w:val="0"/>
      <w:marTop w:val="0"/>
      <w:marBottom w:val="0"/>
      <w:divBdr>
        <w:top w:val="none" w:sz="0" w:space="0" w:color="auto"/>
        <w:left w:val="none" w:sz="0" w:space="0" w:color="auto"/>
        <w:bottom w:val="none" w:sz="0" w:space="0" w:color="auto"/>
        <w:right w:val="none" w:sz="0" w:space="0" w:color="auto"/>
      </w:divBdr>
    </w:div>
    <w:div w:id="278688690">
      <w:bodyDiv w:val="1"/>
      <w:marLeft w:val="0"/>
      <w:marRight w:val="0"/>
      <w:marTop w:val="0"/>
      <w:marBottom w:val="0"/>
      <w:divBdr>
        <w:top w:val="none" w:sz="0" w:space="0" w:color="auto"/>
        <w:left w:val="none" w:sz="0" w:space="0" w:color="auto"/>
        <w:bottom w:val="none" w:sz="0" w:space="0" w:color="auto"/>
        <w:right w:val="none" w:sz="0" w:space="0" w:color="auto"/>
      </w:divBdr>
    </w:div>
    <w:div w:id="305474941">
      <w:bodyDiv w:val="1"/>
      <w:marLeft w:val="0"/>
      <w:marRight w:val="0"/>
      <w:marTop w:val="0"/>
      <w:marBottom w:val="0"/>
      <w:divBdr>
        <w:top w:val="none" w:sz="0" w:space="0" w:color="auto"/>
        <w:left w:val="none" w:sz="0" w:space="0" w:color="auto"/>
        <w:bottom w:val="none" w:sz="0" w:space="0" w:color="auto"/>
        <w:right w:val="none" w:sz="0" w:space="0" w:color="auto"/>
      </w:divBdr>
    </w:div>
    <w:div w:id="306205874">
      <w:bodyDiv w:val="1"/>
      <w:marLeft w:val="0"/>
      <w:marRight w:val="0"/>
      <w:marTop w:val="0"/>
      <w:marBottom w:val="0"/>
      <w:divBdr>
        <w:top w:val="none" w:sz="0" w:space="0" w:color="auto"/>
        <w:left w:val="none" w:sz="0" w:space="0" w:color="auto"/>
        <w:bottom w:val="none" w:sz="0" w:space="0" w:color="auto"/>
        <w:right w:val="none" w:sz="0" w:space="0" w:color="auto"/>
      </w:divBdr>
    </w:div>
    <w:div w:id="312412172">
      <w:bodyDiv w:val="1"/>
      <w:marLeft w:val="0"/>
      <w:marRight w:val="0"/>
      <w:marTop w:val="0"/>
      <w:marBottom w:val="0"/>
      <w:divBdr>
        <w:top w:val="none" w:sz="0" w:space="0" w:color="auto"/>
        <w:left w:val="none" w:sz="0" w:space="0" w:color="auto"/>
        <w:bottom w:val="none" w:sz="0" w:space="0" w:color="auto"/>
        <w:right w:val="none" w:sz="0" w:space="0" w:color="auto"/>
      </w:divBdr>
    </w:div>
    <w:div w:id="328600401">
      <w:bodyDiv w:val="1"/>
      <w:marLeft w:val="0"/>
      <w:marRight w:val="0"/>
      <w:marTop w:val="0"/>
      <w:marBottom w:val="0"/>
      <w:divBdr>
        <w:top w:val="none" w:sz="0" w:space="0" w:color="auto"/>
        <w:left w:val="none" w:sz="0" w:space="0" w:color="auto"/>
        <w:bottom w:val="none" w:sz="0" w:space="0" w:color="auto"/>
        <w:right w:val="none" w:sz="0" w:space="0" w:color="auto"/>
      </w:divBdr>
    </w:div>
    <w:div w:id="336659224">
      <w:bodyDiv w:val="1"/>
      <w:marLeft w:val="0"/>
      <w:marRight w:val="0"/>
      <w:marTop w:val="0"/>
      <w:marBottom w:val="0"/>
      <w:divBdr>
        <w:top w:val="none" w:sz="0" w:space="0" w:color="auto"/>
        <w:left w:val="none" w:sz="0" w:space="0" w:color="auto"/>
        <w:bottom w:val="none" w:sz="0" w:space="0" w:color="auto"/>
        <w:right w:val="none" w:sz="0" w:space="0" w:color="auto"/>
      </w:divBdr>
    </w:div>
    <w:div w:id="544685480">
      <w:bodyDiv w:val="1"/>
      <w:marLeft w:val="0"/>
      <w:marRight w:val="0"/>
      <w:marTop w:val="0"/>
      <w:marBottom w:val="0"/>
      <w:divBdr>
        <w:top w:val="none" w:sz="0" w:space="0" w:color="auto"/>
        <w:left w:val="none" w:sz="0" w:space="0" w:color="auto"/>
        <w:bottom w:val="none" w:sz="0" w:space="0" w:color="auto"/>
        <w:right w:val="none" w:sz="0" w:space="0" w:color="auto"/>
      </w:divBdr>
    </w:div>
    <w:div w:id="556209348">
      <w:bodyDiv w:val="1"/>
      <w:marLeft w:val="0"/>
      <w:marRight w:val="0"/>
      <w:marTop w:val="0"/>
      <w:marBottom w:val="0"/>
      <w:divBdr>
        <w:top w:val="none" w:sz="0" w:space="0" w:color="auto"/>
        <w:left w:val="none" w:sz="0" w:space="0" w:color="auto"/>
        <w:bottom w:val="none" w:sz="0" w:space="0" w:color="auto"/>
        <w:right w:val="none" w:sz="0" w:space="0" w:color="auto"/>
      </w:divBdr>
    </w:div>
    <w:div w:id="591088365">
      <w:bodyDiv w:val="1"/>
      <w:marLeft w:val="0"/>
      <w:marRight w:val="0"/>
      <w:marTop w:val="0"/>
      <w:marBottom w:val="0"/>
      <w:divBdr>
        <w:top w:val="none" w:sz="0" w:space="0" w:color="auto"/>
        <w:left w:val="none" w:sz="0" w:space="0" w:color="auto"/>
        <w:bottom w:val="none" w:sz="0" w:space="0" w:color="auto"/>
        <w:right w:val="none" w:sz="0" w:space="0" w:color="auto"/>
      </w:divBdr>
    </w:div>
    <w:div w:id="631637069">
      <w:bodyDiv w:val="1"/>
      <w:marLeft w:val="0"/>
      <w:marRight w:val="0"/>
      <w:marTop w:val="0"/>
      <w:marBottom w:val="0"/>
      <w:divBdr>
        <w:top w:val="none" w:sz="0" w:space="0" w:color="auto"/>
        <w:left w:val="none" w:sz="0" w:space="0" w:color="auto"/>
        <w:bottom w:val="none" w:sz="0" w:space="0" w:color="auto"/>
        <w:right w:val="none" w:sz="0" w:space="0" w:color="auto"/>
      </w:divBdr>
    </w:div>
    <w:div w:id="705522703">
      <w:bodyDiv w:val="1"/>
      <w:marLeft w:val="0"/>
      <w:marRight w:val="0"/>
      <w:marTop w:val="0"/>
      <w:marBottom w:val="0"/>
      <w:divBdr>
        <w:top w:val="none" w:sz="0" w:space="0" w:color="auto"/>
        <w:left w:val="none" w:sz="0" w:space="0" w:color="auto"/>
        <w:bottom w:val="none" w:sz="0" w:space="0" w:color="auto"/>
        <w:right w:val="none" w:sz="0" w:space="0" w:color="auto"/>
      </w:divBdr>
    </w:div>
    <w:div w:id="754088582">
      <w:bodyDiv w:val="1"/>
      <w:marLeft w:val="0"/>
      <w:marRight w:val="0"/>
      <w:marTop w:val="0"/>
      <w:marBottom w:val="0"/>
      <w:divBdr>
        <w:top w:val="none" w:sz="0" w:space="0" w:color="auto"/>
        <w:left w:val="none" w:sz="0" w:space="0" w:color="auto"/>
        <w:bottom w:val="none" w:sz="0" w:space="0" w:color="auto"/>
        <w:right w:val="none" w:sz="0" w:space="0" w:color="auto"/>
      </w:divBdr>
    </w:div>
    <w:div w:id="927079308">
      <w:bodyDiv w:val="1"/>
      <w:marLeft w:val="0"/>
      <w:marRight w:val="0"/>
      <w:marTop w:val="0"/>
      <w:marBottom w:val="0"/>
      <w:divBdr>
        <w:top w:val="none" w:sz="0" w:space="0" w:color="auto"/>
        <w:left w:val="none" w:sz="0" w:space="0" w:color="auto"/>
        <w:bottom w:val="none" w:sz="0" w:space="0" w:color="auto"/>
        <w:right w:val="none" w:sz="0" w:space="0" w:color="auto"/>
      </w:divBdr>
    </w:div>
    <w:div w:id="940259516">
      <w:bodyDiv w:val="1"/>
      <w:marLeft w:val="0"/>
      <w:marRight w:val="0"/>
      <w:marTop w:val="0"/>
      <w:marBottom w:val="0"/>
      <w:divBdr>
        <w:top w:val="none" w:sz="0" w:space="0" w:color="auto"/>
        <w:left w:val="none" w:sz="0" w:space="0" w:color="auto"/>
        <w:bottom w:val="none" w:sz="0" w:space="0" w:color="auto"/>
        <w:right w:val="none" w:sz="0" w:space="0" w:color="auto"/>
      </w:divBdr>
    </w:div>
    <w:div w:id="954362457">
      <w:bodyDiv w:val="1"/>
      <w:marLeft w:val="0"/>
      <w:marRight w:val="0"/>
      <w:marTop w:val="0"/>
      <w:marBottom w:val="0"/>
      <w:divBdr>
        <w:top w:val="none" w:sz="0" w:space="0" w:color="auto"/>
        <w:left w:val="none" w:sz="0" w:space="0" w:color="auto"/>
        <w:bottom w:val="none" w:sz="0" w:space="0" w:color="auto"/>
        <w:right w:val="none" w:sz="0" w:space="0" w:color="auto"/>
      </w:divBdr>
    </w:div>
    <w:div w:id="1126042502">
      <w:bodyDiv w:val="1"/>
      <w:marLeft w:val="0"/>
      <w:marRight w:val="0"/>
      <w:marTop w:val="0"/>
      <w:marBottom w:val="0"/>
      <w:divBdr>
        <w:top w:val="none" w:sz="0" w:space="0" w:color="auto"/>
        <w:left w:val="none" w:sz="0" w:space="0" w:color="auto"/>
        <w:bottom w:val="none" w:sz="0" w:space="0" w:color="auto"/>
        <w:right w:val="none" w:sz="0" w:space="0" w:color="auto"/>
      </w:divBdr>
    </w:div>
    <w:div w:id="1361510913">
      <w:bodyDiv w:val="1"/>
      <w:marLeft w:val="0"/>
      <w:marRight w:val="0"/>
      <w:marTop w:val="0"/>
      <w:marBottom w:val="0"/>
      <w:divBdr>
        <w:top w:val="none" w:sz="0" w:space="0" w:color="auto"/>
        <w:left w:val="none" w:sz="0" w:space="0" w:color="auto"/>
        <w:bottom w:val="none" w:sz="0" w:space="0" w:color="auto"/>
        <w:right w:val="none" w:sz="0" w:space="0" w:color="auto"/>
      </w:divBdr>
    </w:div>
    <w:div w:id="1415082643">
      <w:bodyDiv w:val="1"/>
      <w:marLeft w:val="0"/>
      <w:marRight w:val="0"/>
      <w:marTop w:val="0"/>
      <w:marBottom w:val="0"/>
      <w:divBdr>
        <w:top w:val="none" w:sz="0" w:space="0" w:color="auto"/>
        <w:left w:val="none" w:sz="0" w:space="0" w:color="auto"/>
        <w:bottom w:val="none" w:sz="0" w:space="0" w:color="auto"/>
        <w:right w:val="none" w:sz="0" w:space="0" w:color="auto"/>
      </w:divBdr>
    </w:div>
    <w:div w:id="1465351104">
      <w:bodyDiv w:val="1"/>
      <w:marLeft w:val="0"/>
      <w:marRight w:val="0"/>
      <w:marTop w:val="0"/>
      <w:marBottom w:val="0"/>
      <w:divBdr>
        <w:top w:val="none" w:sz="0" w:space="0" w:color="auto"/>
        <w:left w:val="none" w:sz="0" w:space="0" w:color="auto"/>
        <w:bottom w:val="none" w:sz="0" w:space="0" w:color="auto"/>
        <w:right w:val="none" w:sz="0" w:space="0" w:color="auto"/>
      </w:divBdr>
    </w:div>
    <w:div w:id="1495103341">
      <w:bodyDiv w:val="1"/>
      <w:marLeft w:val="0"/>
      <w:marRight w:val="0"/>
      <w:marTop w:val="0"/>
      <w:marBottom w:val="0"/>
      <w:divBdr>
        <w:top w:val="none" w:sz="0" w:space="0" w:color="auto"/>
        <w:left w:val="none" w:sz="0" w:space="0" w:color="auto"/>
        <w:bottom w:val="none" w:sz="0" w:space="0" w:color="auto"/>
        <w:right w:val="none" w:sz="0" w:space="0" w:color="auto"/>
      </w:divBdr>
    </w:div>
    <w:div w:id="1656104346">
      <w:bodyDiv w:val="1"/>
      <w:marLeft w:val="0"/>
      <w:marRight w:val="0"/>
      <w:marTop w:val="0"/>
      <w:marBottom w:val="0"/>
      <w:divBdr>
        <w:top w:val="none" w:sz="0" w:space="0" w:color="auto"/>
        <w:left w:val="none" w:sz="0" w:space="0" w:color="auto"/>
        <w:bottom w:val="none" w:sz="0" w:space="0" w:color="auto"/>
        <w:right w:val="none" w:sz="0" w:space="0" w:color="auto"/>
      </w:divBdr>
    </w:div>
    <w:div w:id="1861821140">
      <w:bodyDiv w:val="1"/>
      <w:marLeft w:val="0"/>
      <w:marRight w:val="0"/>
      <w:marTop w:val="0"/>
      <w:marBottom w:val="0"/>
      <w:divBdr>
        <w:top w:val="none" w:sz="0" w:space="0" w:color="auto"/>
        <w:left w:val="none" w:sz="0" w:space="0" w:color="auto"/>
        <w:bottom w:val="none" w:sz="0" w:space="0" w:color="auto"/>
        <w:right w:val="none" w:sz="0" w:space="0" w:color="auto"/>
      </w:divBdr>
    </w:div>
    <w:div w:id="1953241501">
      <w:bodyDiv w:val="1"/>
      <w:marLeft w:val="0"/>
      <w:marRight w:val="0"/>
      <w:marTop w:val="0"/>
      <w:marBottom w:val="0"/>
      <w:divBdr>
        <w:top w:val="none" w:sz="0" w:space="0" w:color="auto"/>
        <w:left w:val="none" w:sz="0" w:space="0" w:color="auto"/>
        <w:bottom w:val="none" w:sz="0" w:space="0" w:color="auto"/>
        <w:right w:val="none" w:sz="0" w:space="0" w:color="auto"/>
      </w:divBdr>
    </w:div>
    <w:div w:id="2013142953">
      <w:bodyDiv w:val="1"/>
      <w:marLeft w:val="0"/>
      <w:marRight w:val="0"/>
      <w:marTop w:val="0"/>
      <w:marBottom w:val="0"/>
      <w:divBdr>
        <w:top w:val="none" w:sz="0" w:space="0" w:color="auto"/>
        <w:left w:val="none" w:sz="0" w:space="0" w:color="auto"/>
        <w:bottom w:val="none" w:sz="0" w:space="0" w:color="auto"/>
        <w:right w:val="none" w:sz="0" w:space="0" w:color="auto"/>
      </w:divBdr>
    </w:div>
    <w:div w:id="2065714710">
      <w:bodyDiv w:val="1"/>
      <w:marLeft w:val="0"/>
      <w:marRight w:val="0"/>
      <w:marTop w:val="0"/>
      <w:marBottom w:val="0"/>
      <w:divBdr>
        <w:top w:val="none" w:sz="0" w:space="0" w:color="auto"/>
        <w:left w:val="none" w:sz="0" w:space="0" w:color="auto"/>
        <w:bottom w:val="none" w:sz="0" w:space="0" w:color="auto"/>
        <w:right w:val="none" w:sz="0" w:space="0" w:color="auto"/>
      </w:divBdr>
    </w:div>
    <w:div w:id="2083553228">
      <w:bodyDiv w:val="1"/>
      <w:marLeft w:val="0"/>
      <w:marRight w:val="0"/>
      <w:marTop w:val="0"/>
      <w:marBottom w:val="0"/>
      <w:divBdr>
        <w:top w:val="none" w:sz="0" w:space="0" w:color="auto"/>
        <w:left w:val="none" w:sz="0" w:space="0" w:color="auto"/>
        <w:bottom w:val="none" w:sz="0" w:space="0" w:color="auto"/>
        <w:right w:val="none" w:sz="0" w:space="0" w:color="auto"/>
      </w:divBdr>
    </w:div>
    <w:div w:id="212699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grantclinician.org/blog/2024/may/common-immigration-narratives-and-their-distressing-effect.html" TargetMode="Externa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16.png"/><Relationship Id="rId21" Type="http://schemas.openxmlformats.org/officeDocument/2006/relationships/hyperlink" Target="https://www.sciencedirect.com/science/article/pii/S0277953621004585" TargetMode="External"/><Relationship Id="rId34" Type="http://schemas.openxmlformats.org/officeDocument/2006/relationships/image" Target="media/image14.png"/><Relationship Id="rId42" Type="http://schemas.openxmlformats.org/officeDocument/2006/relationships/image" Target="media/image17.png"/><Relationship Id="rId47" Type="http://schemas.openxmlformats.org/officeDocument/2006/relationships/image" Target="media/image19.png"/><Relationship Id="rId50"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apa.org/pubs/reports/psychological-science-immigration-today.pdf" TargetMode="External"/><Relationship Id="rId11" Type="http://schemas.openxmlformats.org/officeDocument/2006/relationships/hyperlink" Target="https://www.migrantclinician.org/blog/2024/jun/words-matter-health-impact-anti-immigrant-rhetoric-and-policies-and-what-clinicians" TargetMode="Externa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5.png"/><Relationship Id="rId40" Type="http://schemas.openxmlformats.org/officeDocument/2006/relationships/hyperlink" Target="https://cehs.usu.edu/psychology/people/domenech-rodriguez-melanie" TargetMode="External"/><Relationship Id="rId45" Type="http://schemas.openxmlformats.org/officeDocument/2006/relationships/hyperlink" Target="https://www.latinximmigranthealthalliance.org/" TargetMode="External"/><Relationship Id="rId5" Type="http://schemas.openxmlformats.org/officeDocument/2006/relationships/styles" Target="styles.xml"/><Relationship Id="rId15" Type="http://schemas.openxmlformats.org/officeDocument/2006/relationships/hyperlink" Target="https://www.migrantclinician.org/blog/2024/aug/are-there-health-consequences-anti-immigrant-climate-undocumented-immigrants.html" TargetMode="External"/><Relationship Id="rId23" Type="http://schemas.openxmlformats.org/officeDocument/2006/relationships/hyperlink" Target="https://ajph.aphapublications.org/doi/epdf/10.2105/AJPH.2024.307589" TargetMode="External"/><Relationship Id="rId28" Type="http://schemas.openxmlformats.org/officeDocument/2006/relationships/image" Target="media/image11.png"/><Relationship Id="rId36" Type="http://schemas.openxmlformats.org/officeDocument/2006/relationships/hyperlink" Target="https://gsapp.rutgers.edu/cysew/immigrant-rights-mental-health" TargetMode="External"/><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nilc.org/resources/healthcare-provider-and-patients-rights-imm-enf/" TargetMode="External"/><Relationship Id="rId31" Type="http://schemas.openxmlformats.org/officeDocument/2006/relationships/hyperlink" Target="https://unitedwedream.org/resources/2021-undocuhealth-report/" TargetMode="External"/><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psycnet-apa-org.libproxy2.usc.edu/fulltext/2022-86691-001.pdf" TargetMode="External"/><Relationship Id="rId30" Type="http://schemas.openxmlformats.org/officeDocument/2006/relationships/image" Target="media/image12.png"/><Relationship Id="rId35" Type="http://schemas.openxmlformats.org/officeDocument/2006/relationships/hyperlink" Target="https://gsapp.rutgers.edu/germ%C3%A1n-cadenas" TargetMode="External"/><Relationship Id="rId43" Type="http://schemas.openxmlformats.org/officeDocument/2006/relationships/hyperlink" Target="https://ltan.org/" TargetMode="External"/><Relationship Id="rId48" Type="http://schemas.openxmlformats.org/officeDocument/2006/relationships/hyperlink" Target="https://www.migrantclinician.org/resource/reasonable-hope-w2w-resource.html"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youtube.com/watch?v=dbacuzljBJ8&amp;list=PLDzYNfAOBZzMTFGq9Sot9W9ZM6KcysKEN&amp;index=2" TargetMode="External"/><Relationship Id="rId25" Type="http://schemas.openxmlformats.org/officeDocument/2006/relationships/image" Target="media/image9.png"/><Relationship Id="rId33" Type="http://schemas.openxmlformats.org/officeDocument/2006/relationships/hyperlink" Target="https://www.div17.org/assets/docs/Immigration-Collaborative-Advocacy-Interdivisional-Report-FINAL.pdf" TargetMode="External"/><Relationship Id="rId38" Type="http://schemas.openxmlformats.org/officeDocument/2006/relationships/hyperlink" Target="https://medicine.yale.edu/profile/michelle-silva/" TargetMode="External"/><Relationship Id="rId46" Type="http://schemas.openxmlformats.org/officeDocument/2006/relationships/hyperlink" Target="https://osf.io/tgwn5/" TargetMode="External"/><Relationship Id="rId20" Type="http://schemas.openxmlformats.org/officeDocument/2006/relationships/image" Target="media/image6.png"/><Relationship Id="rId41" Type="http://schemas.openxmlformats.org/officeDocument/2006/relationships/hyperlink" Target="https://cehs.usu.edu/psychology/research/labs/culture-and-mental-health-lab/"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C554A533C6F479E90E472C93F90E8" ma:contentTypeVersion="18" ma:contentTypeDescription="Create a new document." ma:contentTypeScope="" ma:versionID="c8af623912256bceeb83ab86237c6e12">
  <xsd:schema xmlns:xsd="http://www.w3.org/2001/XMLSchema" xmlns:xs="http://www.w3.org/2001/XMLSchema" xmlns:p="http://schemas.microsoft.com/office/2006/metadata/properties" xmlns:ns2="30b11524-1a45-4028-bde0-1f9e165b8d12" xmlns:ns3="4de906e2-e1c5-45a8-9b25-5ef4b2a86d96" targetNamespace="http://schemas.microsoft.com/office/2006/metadata/properties" ma:root="true" ma:fieldsID="1436a2f67bd56f141ef7ad9b16d4ff61" ns2:_="" ns3:_="">
    <xsd:import namespace="30b11524-1a45-4028-bde0-1f9e165b8d12"/>
    <xsd:import namespace="4de906e2-e1c5-45a8-9b25-5ef4b2a86d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11524-1a45-4028-bde0-1f9e165b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ce98c3-52f6-45e3-858d-f92ed8f83f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e906e2-e1c5-45a8-9b25-5ef4b2a86d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0bffbf4-05f6-4788-ae74-3728e102ee91}" ma:internalName="TaxCatchAll" ma:showField="CatchAllData" ma:web="4de906e2-e1c5-45a8-9b25-5ef4b2a86d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e906e2-e1c5-45a8-9b25-5ef4b2a86d96" xsi:nil="true"/>
    <lcf76f155ced4ddcb4097134ff3c332f xmlns="30b11524-1a45-4028-bde0-1f9e165b8d12">
      <Terms xmlns="http://schemas.microsoft.com/office/infopath/2007/PartnerControls"/>
    </lcf76f155ced4ddcb4097134ff3c332f>
    <SharedWithUsers xmlns="4de906e2-e1c5-45a8-9b25-5ef4b2a86d96">
      <UserInfo>
        <DisplayName>Martha Alvarado</DisplayName>
        <AccountId>54</AccountId>
        <AccountType/>
      </UserInfo>
      <UserInfo>
        <DisplayName>Esther Rojas</DisplayName>
        <AccountId>1406</AccountId>
        <AccountType/>
      </UserInfo>
      <UserInfo>
        <DisplayName>Mónica Fossi</DisplayName>
        <AccountId>2545</AccountId>
        <AccountType/>
      </UserInfo>
      <UserInfo>
        <DisplayName>Noel Dufrene</DisplayName>
        <AccountId>447</AccountId>
        <AccountType/>
      </UserInfo>
      <UserInfo>
        <DisplayName>Giovanni Lopez-Quezada</DisplayName>
        <AccountId>48</AccountId>
        <AccountType/>
      </UserInfo>
      <UserInfo>
        <DisplayName>Amy Liebman</DisplayName>
        <AccountId>27</AccountId>
        <AccountType/>
      </UserInfo>
      <UserInfo>
        <DisplayName>Claire Hutkins Seda</DisplayName>
        <AccountId>43</AccountId>
        <AccountType/>
      </UserInfo>
      <UserInfo>
        <DisplayName>Theressa Lyons-Clampitt</DisplayName>
        <AccountId>28</AccountId>
        <AccountType/>
      </UserInfo>
    </SharedWithUsers>
    <MediaLengthInSeconds xmlns="30b11524-1a45-4028-bde0-1f9e165b8d12" xsi:nil="true"/>
  </documentManagement>
</p:properties>
</file>

<file path=customXml/itemProps1.xml><?xml version="1.0" encoding="utf-8"?>
<ds:datastoreItem xmlns:ds="http://schemas.openxmlformats.org/officeDocument/2006/customXml" ds:itemID="{A263C40F-3F14-43E1-870F-1F4E335DBFC7}">
  <ds:schemaRefs>
    <ds:schemaRef ds:uri="http://schemas.microsoft.com/sharepoint/v3/contenttype/forms"/>
  </ds:schemaRefs>
</ds:datastoreItem>
</file>

<file path=customXml/itemProps2.xml><?xml version="1.0" encoding="utf-8"?>
<ds:datastoreItem xmlns:ds="http://schemas.openxmlformats.org/officeDocument/2006/customXml" ds:itemID="{2C53692C-F9E1-4CA1-8420-92C444C4B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11524-1a45-4028-bde0-1f9e165b8d12"/>
    <ds:schemaRef ds:uri="4de906e2-e1c5-45a8-9b25-5ef4b2a86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A316B-AF95-4AA6-8F1F-84F597D00947}">
  <ds:schemaRefs>
    <ds:schemaRef ds:uri="http://schemas.microsoft.com/office/2006/metadata/properties"/>
    <ds:schemaRef ds:uri="http://schemas.microsoft.com/office/infopath/2007/PartnerControls"/>
    <ds:schemaRef ds:uri="4de906e2-e1c5-45a8-9b25-5ef4b2a86d96"/>
    <ds:schemaRef ds:uri="30b11524-1a45-4028-bde0-1f9e165b8d12"/>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4</Pages>
  <Words>846</Words>
  <Characters>4827</Characters>
  <Application>Microsoft Office Word</Application>
  <DocSecurity>0</DocSecurity>
  <Lines>40</Lines>
  <Paragraphs>11</Paragraphs>
  <ScaleCrop>false</ScaleCrop>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Dufrene</dc:creator>
  <cp:keywords/>
  <dc:description/>
  <cp:lastModifiedBy>Pamela Secada-Sayles</cp:lastModifiedBy>
  <cp:revision>129</cp:revision>
  <dcterms:created xsi:type="dcterms:W3CDTF">2024-09-19T16:51:00Z</dcterms:created>
  <dcterms:modified xsi:type="dcterms:W3CDTF">2024-11-15T22:37:00Z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0x010100733C554A533C6F479E90E472C93F90E8</vt:lpwstr>
  </property>
  <property fmtid="{D5CDD505-2E9C-101B-9397-08002B2CF9AE}" pid="3" name="MediaServiceImageTags">
    <vt:lpwstr/>
  </property>
  <property fmtid="{D5CDD505-2E9C-101B-9397-08002B2CF9AE}" pid="4" name="Order">
    <vt:r8>236700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